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Pr="000C7100" w:rsidRDefault="00FC1FF0" w:rsidP="00FC1FF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Pr="000C7100">
        <w:rPr>
          <w:rFonts w:ascii="Arial Narrow" w:hAnsi="Arial Narrow"/>
          <w:sz w:val="16"/>
          <w:szCs w:val="16"/>
        </w:rPr>
        <w:t xml:space="preserve">Вступление </w:t>
      </w:r>
      <w:r w:rsidR="00F97341">
        <w:rPr>
          <w:rFonts w:ascii="Arial Narrow" w:hAnsi="Arial Narrow"/>
          <w:sz w:val="16"/>
          <w:szCs w:val="16"/>
        </w:rPr>
        <w:t>атом</w:t>
      </w: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9">
            <v:imagedata r:id="rId5" o:title=""/>
          </v:shape>
          <o:OLEObject Type="Embed" ProgID="CorelDRAW.Graphic.12" ShapeID="_x0000_s1199" DrawAspect="Content" ObjectID="_1774249383" r:id="rId6"/>
        </w:pict>
      </w:r>
      <w:r>
        <w:pict>
          <v:shape id="_x0000_s1200" type="#_x0000_t75" style="position:absolute;margin-left:264.85pt;margin-top:.35pt;width:162.75pt;height:51.75pt;z-index:-28">
            <v:imagedata r:id="rId7" o:title=""/>
          </v:shape>
          <o:OLEObject Type="Embed" ProgID="CorelDRAW.Graphic.12" ShapeID="_x0000_s1200" DrawAspect="Content" ObjectID="_1774249384" r:id="rId8"/>
        </w:pict>
      </w:r>
      <w:r>
        <w:pict>
          <v:shape id="_x0000_s1198" type="#_x0000_t75" style="position:absolute;margin-left:-72.15pt;margin-top:.3pt;width:337pt;height:51.8pt;z-index:-30">
            <v:imagedata r:id="rId9" o:title=""/>
          </v:shape>
          <o:OLEObject Type="Embed" ProgID="CorelDRAW.Graphic.12" ShapeID="_x0000_s1198" DrawAspect="Content" ObjectID="_1774249385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р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B32796" w:rsidRDefault="00B41377" w:rsidP="00F54EA4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F54EA4">
        <w:rPr>
          <w:rFonts w:ascii="Arial Narrow" w:hAnsi="Arial Narrow"/>
          <w:b/>
          <w:sz w:val="24"/>
          <w:szCs w:val="24"/>
        </w:rPr>
        <w:t xml:space="preserve"> для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F54EA4">
        <w:rPr>
          <w:rFonts w:ascii="Arial Narrow" w:hAnsi="Arial Narrow"/>
          <w:b/>
          <w:sz w:val="24"/>
          <w:szCs w:val="24"/>
        </w:rPr>
        <w:t>осуществл</w:t>
      </w:r>
      <w:r w:rsidR="00F54EA4">
        <w:rPr>
          <w:rFonts w:ascii="Arial Narrow" w:hAnsi="Arial Narrow"/>
          <w:b/>
          <w:sz w:val="24"/>
          <w:szCs w:val="24"/>
        </w:rPr>
        <w:t>ения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9F5B79">
        <w:rPr>
          <w:rFonts w:ascii="Arial Narrow" w:hAnsi="Arial Narrow"/>
          <w:b/>
          <w:sz w:val="24"/>
          <w:szCs w:val="24"/>
        </w:rPr>
        <w:t>подготовк</w:t>
      </w:r>
      <w:r w:rsidR="00F54EA4">
        <w:rPr>
          <w:rFonts w:ascii="Arial Narrow" w:hAnsi="Arial Narrow"/>
          <w:b/>
          <w:sz w:val="24"/>
          <w:szCs w:val="24"/>
        </w:rPr>
        <w:t>и</w:t>
      </w:r>
      <w:r w:rsidR="00F54EA4"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объектов использования атомной энергии</w:t>
      </w: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</w:t>
      </w:r>
      <w:r w:rsidR="00F35EC3">
        <w:rPr>
          <w:rFonts w:ascii="Arial Narrow" w:hAnsi="Arial Narrow"/>
          <w:sz w:val="16"/>
          <w:szCs w:val="16"/>
        </w:rPr>
        <w:t xml:space="preserve"> / ИП</w:t>
      </w:r>
      <w:r w:rsidRPr="00CB71DE">
        <w:rPr>
          <w:rFonts w:ascii="Arial Narrow" w:hAnsi="Arial Narrow"/>
          <w:sz w:val="16"/>
          <w:szCs w:val="16"/>
        </w:rPr>
        <w:t>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Номер 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 xml:space="preserve">№ __________________от __________________   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202</w:t>
      </w:r>
      <w:r w:rsidR="001141DE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г.</w:t>
      </w: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/>
    <w:p w:rsidR="007E06CE" w:rsidRDefault="007E06CE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D417D6" w:rsidRDefault="00B32796" w:rsidP="00565796">
      <w:pPr>
        <w:rPr>
          <w:rFonts w:ascii="Arial Narrow" w:hAnsi="Arial Narrow"/>
          <w:sz w:val="28"/>
        </w:rPr>
      </w:pPr>
    </w:p>
    <w:p w:rsidR="00EC04CD" w:rsidRDefault="007C4970" w:rsidP="00EC04CD">
      <w:pPr>
        <w:ind w:left="-142" w:right="-142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  <w:r w:rsidR="00EC04CD">
        <w:rPr>
          <w:rFonts w:ascii="Arial Narrow" w:hAnsi="Arial Narrow"/>
          <w:bCs/>
          <w:sz w:val="28"/>
        </w:rPr>
        <w:lastRenderedPageBreak/>
        <w:t>Опись представленных документов</w:t>
      </w:r>
    </w:p>
    <w:p w:rsidR="00EC04CD" w:rsidRDefault="00EC04CD" w:rsidP="00EC04CD">
      <w:pPr>
        <w:ind w:right="113"/>
      </w:pPr>
      <w:r>
        <w:rPr>
          <w:rFonts w:ascii="Arial Narrow" w:hAnsi="Arial Narrow"/>
          <w:b/>
        </w:rPr>
        <w:t>для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осуществления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подготовки проектной документации в отношении объектов использования атомной энергии</w:t>
      </w:r>
    </w:p>
    <w:p w:rsidR="00EC04CD" w:rsidRDefault="00EC04CD" w:rsidP="00EC04CD">
      <w:pPr>
        <w:rPr>
          <w:rFonts w:ascii="Arial Narrow" w:hAnsi="Arial Narrow"/>
          <w:szCs w:val="16"/>
        </w:rPr>
      </w:pPr>
    </w:p>
    <w:p w:rsidR="00EC04CD" w:rsidRDefault="00EC04CD" w:rsidP="00EC04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Юридическим лицом  (Индивидуальным предпринимателем)  </w:t>
      </w:r>
    </w:p>
    <w:p w:rsidR="00EC04CD" w:rsidRDefault="00EC04CD" w:rsidP="00EC04CD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>
        <w:pict>
          <v:line id="_x0000_s1228" style="position:absolute;left:0;text-align:left;z-index:31" from="123.4pt,0" to="501.4pt,0"/>
        </w:pict>
      </w:r>
      <w:r>
        <w:rPr>
          <w:rFonts w:ascii="Arial Narrow" w:hAnsi="Arial Narrow"/>
          <w:sz w:val="18"/>
        </w:rPr>
        <w:t xml:space="preserve">                                                                                                  (указывается  полное и сокращенное наименование</w:t>
      </w:r>
    </w:p>
    <w:p w:rsidR="00EC04CD" w:rsidRDefault="00EC04CD" w:rsidP="00EC04CD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>
        <w:pict>
          <v:line id="_x0000_s1229" style="position:absolute;left:0;text-align:left;z-index:32" from="0,9.9pt" to="497.7pt,9.9pt"/>
        </w:pict>
      </w:r>
    </w:p>
    <w:p w:rsidR="00EC04CD" w:rsidRDefault="00EC04CD" w:rsidP="00EC04CD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в соответствии  с учредительными документами; ФИО для ИП)</w:t>
      </w:r>
    </w:p>
    <w:p w:rsidR="00EC04CD" w:rsidRDefault="00EC04CD" w:rsidP="00EC04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представлены следующие документы: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4"/>
        <w:gridCol w:w="1416"/>
      </w:tblGrid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Стр.</w:t>
            </w: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pStyle w:val="WW-2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Заявление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о приёме в члены саморегулируемой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решения органа управления юридического лица о вступлении в СРО (при необходимости).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Документ, подтверждающий полномочия лица – официального представителя в СРО – (доверенность, согласие на обработку персональных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свидетельства о государственной регистрации (лист записи из ЕГРЮЛ  либо  ЕГРИП)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Копии Учредительных документов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приказа и решения о назначении руководителя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Документы, подтверждающие наличие специалистов (руководителей) по организации архитектурно-строительного проектирования:</w:t>
            </w:r>
          </w:p>
          <w:p w:rsidR="00A76A1B" w:rsidRDefault="00A76A1B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копии дипломов, удостоверений повышения квалификации; 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-уведомления о включении сведений в НРС в области инженерных изысканий и архитектурно-строительного проектирования;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свидетельство о прохождении независимой оценки квалификации;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копии трудовых книжек специалистов по организации подготовки проектной документации и (или) сведений о трудовой деятельности таких специалистов, полученных в порядке, установленном статьей 66.1. Трудового кодекса Российской Федерации;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-копии должностных инструкций и (или) трудовых договоров, и (или) приказов, подтверждающих выполнение такими специалистами должностных обязанностей, установленных частью 3 статьи 55.5-1 Градостроительного кодекса Российской Федерации; 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согласие на обработку персональных данных специалистов НРС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Документы, подтверждающие наличие специалистов в области архитектурно-строительного проектирования (без НРС):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копии дипломов, удостоверений повышения квалификации.</w:t>
            </w:r>
          </w:p>
          <w:p w:rsidR="00EC04CD" w:rsidRDefault="00EC04CD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сведения о трудовом стаже в области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о наличии системы аттестации работников, подлежащих аттестации по правилам Ростехнадзора (копия положения, протоколов аттестации работников)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Лицензии Федеральной службы по экологическому, технологическому  и атомному надзору в области использования атомной 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Pr="001A2445" w:rsidRDefault="00EC04CD">
            <w:pPr>
              <w:pStyle w:val="ab"/>
              <w:suppressAutoHyphens w:val="0"/>
              <w:ind w:left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A2445">
              <w:rPr>
                <w:rFonts w:ascii="Arial Narrow" w:hAnsi="Arial Narrow"/>
                <w:sz w:val="22"/>
                <w:szCs w:val="22"/>
                <w:lang w:val="ru-RU"/>
              </w:rPr>
              <w:t xml:space="preserve">Сведения о составе и количестве имущества, необходимого для подготовки проектной документации </w:t>
            </w:r>
            <w:r w:rsidR="001A2445" w:rsidRPr="001A2445">
              <w:rPr>
                <w:rFonts w:ascii="Arial Narrow" w:hAnsi="Arial Narrow"/>
                <w:sz w:val="22"/>
                <w:szCs w:val="22"/>
              </w:rPr>
              <w:t>объектов использования атомной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C04CD" w:rsidTr="00EC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CD" w:rsidRDefault="00EC04C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о порядке организации и проведения контроля  качества  выполняемых  работ (приказ по качеству, сведения о видах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D" w:rsidRDefault="00EC04CD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C04CD" w:rsidRDefault="00EC04CD" w:rsidP="00EC04CD">
      <w:pPr>
        <w:jc w:val="both"/>
        <w:rPr>
          <w:rFonts w:ascii="Arial Narrow" w:hAnsi="Arial Narrow"/>
        </w:rPr>
      </w:pP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>
        <w:rPr>
          <w:rFonts w:ascii="Arial Narrow" w:eastAsia="Calibri" w:hAnsi="Arial Narrow"/>
          <w:lang w:eastAsia="ru-RU"/>
        </w:rPr>
        <w:t>Предоставляемые документы могут быть направлены в форме электронного документа (пакета документов), подписанного усиленной квалифицированной электронной подписью.</w:t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>
        <w:rPr>
          <w:rFonts w:ascii="Arial Narrow" w:eastAsia="Calibri" w:hAnsi="Arial Narrow"/>
          <w:lang w:eastAsia="ru-RU"/>
        </w:rPr>
        <w:t>В случае представления на бумажном носителе, документы должны быть оформлены в соответствии с установленным порядком делопроизводства в Российской Федерации, укомплектованы в порядке, указанном в описи, сброшюрованы в папке-скоросшивателе, иметь сквозную нумерацию. Все копии должны быть заверены подписью руководителя (либо уполномоченного лица) и круглой печатью организации.</w:t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>
        <w:rPr>
          <w:rFonts w:ascii="Arial Narrow" w:eastAsia="Calibri" w:hAnsi="Arial Narrow"/>
          <w:lang w:eastAsia="ru-RU"/>
        </w:rPr>
        <w:t>Руководитель юридического лица несет ответственность за предоставление недостоверных или искаженных сведений в соответствии с законодательством Российской Федерации.</w:t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>
        <w:rPr>
          <w:rFonts w:ascii="Arial Narrow" w:eastAsia="Calibri" w:hAnsi="Arial Narrow"/>
          <w:sz w:val="22"/>
          <w:szCs w:val="22"/>
          <w:lang w:eastAsia="ru-RU"/>
        </w:rPr>
        <w:t xml:space="preserve">                                                                          </w:t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>
        <w:rPr>
          <w:rFonts w:ascii="Arial Narrow" w:eastAsia="Calibri" w:hAnsi="Arial Narrow"/>
          <w:sz w:val="22"/>
          <w:szCs w:val="22"/>
          <w:lang w:eastAsia="ru-RU"/>
        </w:rPr>
        <w:t>Документы представил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>____________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>___________________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 xml:space="preserve"> «___»_______ 20___ г. </w:t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lang w:eastAsia="ru-RU"/>
        </w:rPr>
        <w:t xml:space="preserve"> (подпись)</w:t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  <w:t>(Ф.И.О.)</w:t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</w:p>
    <w:p w:rsidR="00EC04CD" w:rsidRDefault="00EC04CD" w:rsidP="00EC04CD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>
        <w:rPr>
          <w:rFonts w:ascii="Arial Narrow" w:eastAsia="Calibri" w:hAnsi="Arial Narrow"/>
          <w:sz w:val="22"/>
          <w:szCs w:val="22"/>
          <w:lang w:eastAsia="ru-RU"/>
        </w:rPr>
        <w:t xml:space="preserve">Документы принял 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>____________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>____________________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 xml:space="preserve"> «___»_______ 20___ г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        </w:t>
      </w:r>
      <w:r>
        <w:rPr>
          <w:rFonts w:ascii="Arial Narrow" w:eastAsia="Calibri" w:hAnsi="Arial Narrow"/>
          <w:lang w:eastAsia="ru-RU"/>
        </w:rPr>
        <w:t>(подпись)</w:t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  <w:t>(Ф.И.О.)</w:t>
      </w:r>
    </w:p>
    <w:p w:rsidR="007C4970" w:rsidRPr="007C4970" w:rsidRDefault="007C4970" w:rsidP="00EC04CD">
      <w:pPr>
        <w:jc w:val="center"/>
        <w:rPr>
          <w:rFonts w:ascii="Arial Narrow" w:hAnsi="Arial Narrow"/>
        </w:rPr>
      </w:pPr>
      <w:r w:rsidRPr="007C4970">
        <w:rPr>
          <w:rFonts w:ascii="Arial Narrow" w:hAnsi="Arial Narrow"/>
        </w:rPr>
        <w:lastRenderedPageBreak/>
        <w:t>(На бланке организации с организации с указанием  исх. №  и  даты)</w:t>
      </w: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sz w:val="24"/>
          <w:szCs w:val="24"/>
        </w:rPr>
        <w:t>В СРО СОЮЗ «Гильдия архитекторов и проектировщиков Поволжья»</w:t>
      </w: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sz w:val="24"/>
          <w:szCs w:val="24"/>
        </w:rPr>
        <w:t>(далее – саморегулируемая организация)</w:t>
      </w:r>
    </w:p>
    <w:p w:rsidR="007C4970" w:rsidRPr="007C4970" w:rsidRDefault="007C4970" w:rsidP="007C4970">
      <w:pPr>
        <w:jc w:val="center"/>
        <w:rPr>
          <w:rFonts w:ascii="Arial Narrow" w:hAnsi="Arial Narrow"/>
          <w:b/>
          <w:bCs/>
        </w:rPr>
      </w:pPr>
      <w:r w:rsidRPr="007C4970">
        <w:rPr>
          <w:rFonts w:ascii="Arial Narrow" w:hAnsi="Arial Narrow"/>
          <w:b/>
          <w:bCs/>
          <w:sz w:val="24"/>
        </w:rPr>
        <w:t>ЗАЯВЛЕНИЕ</w:t>
      </w:r>
    </w:p>
    <w:p w:rsidR="007C4970" w:rsidRPr="007C4970" w:rsidRDefault="007C4970" w:rsidP="007C4970">
      <w:pPr>
        <w:jc w:val="center"/>
        <w:rPr>
          <w:rFonts w:ascii="Arial Narrow" w:hAnsi="Arial Narrow"/>
          <w:b/>
          <w:bCs/>
        </w:rPr>
      </w:pPr>
      <w:r w:rsidRPr="007C4970">
        <w:rPr>
          <w:rFonts w:ascii="Arial Narrow" w:hAnsi="Arial Narrow"/>
          <w:b/>
          <w:bCs/>
          <w:sz w:val="24"/>
        </w:rPr>
        <w:t xml:space="preserve"> о приеме в члены саморегулируемой организации</w:t>
      </w:r>
    </w:p>
    <w:p w:rsidR="007C4970" w:rsidRPr="007C4970" w:rsidRDefault="007C4970" w:rsidP="007C4970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7C4970" w:rsidRPr="007C4970" w:rsidRDefault="007C4970" w:rsidP="007C4970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i/>
          <w:noProof/>
          <w:sz w:val="24"/>
          <w:szCs w:val="24"/>
          <w:vertAlign w:val="superscript"/>
          <w:lang w:val="x-none" w:eastAsia="x-none"/>
        </w:rPr>
        <w:pict>
          <v:line id="Прямая соединительная линия 10" o:spid="_x0000_s1201" style="position:absolute;left:0;text-align:left;z-index:6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Юридическое лицо/ИП </w:t>
      </w:r>
    </w:p>
    <w:p w:rsidR="007C4970" w:rsidRPr="007C4970" w:rsidRDefault="007C4970" w:rsidP="007C4970">
      <w:pPr>
        <w:suppressAutoHyphens w:val="0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9" o:spid="_x0000_s1203" style="position:absolute;left:0;text-align:left;flip:y;z-index: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/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8" o:spid="_x0000_s1206" style="position:absolute;left:0;text-align:left;flip:y;z-index:11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Фамилия, Имя, Отчество ИП)</w:t>
      </w:r>
    </w:p>
    <w:p w:rsidR="007C4970" w:rsidRPr="007C4970" w:rsidRDefault="007C4970" w:rsidP="007C4970">
      <w:pPr>
        <w:tabs>
          <w:tab w:val="right" w:pos="9029"/>
        </w:tabs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7" o:spid="_x0000_s1202" style="position:absolute;left:0;text-align:left;flip:y;z-index:7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адрес юридического лица /адрес регистрации по месту жительства ИП </w:t>
      </w:r>
    </w:p>
    <w:p w:rsidR="007C4970" w:rsidRPr="007C4970" w:rsidRDefault="007C4970" w:rsidP="007C4970">
      <w:pPr>
        <w:suppressAutoHyphens w:val="0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                                                                                                 (полный адрес в соответствии со</w: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sz w:val="24"/>
          <w:szCs w:val="24"/>
          <w:lang w:val="x-none" w:eastAsia="x-none"/>
        </w:rPr>
      </w:pP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8"/>
          <w:szCs w:val="28"/>
          <w:lang w:val="x-none" w:eastAsia="x-none"/>
        </w:rPr>
      </w:pP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сведениями ЕГРЮЛ/ЕГРИП </w:t>
      </w:r>
      <w:r w:rsidRPr="007C4970">
        <w:rPr>
          <w:rFonts w:ascii="Arial Narrow" w:hAnsi="Arial Narrow"/>
          <w:noProof/>
          <w:sz w:val="28"/>
          <w:szCs w:val="28"/>
          <w:vertAlign w:val="superscript"/>
          <w:lang w:val="x-none" w:eastAsia="x-none"/>
        </w:rPr>
        <w:pict>
          <v:line id="Прямая соединительная линия 6" o:spid="_x0000_s1204" style="position:absolute;left:0;text-align:left;flip:y;z-index:9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с указанием почтового индекса)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5" o:spid="_x0000_s1205" style="position:absolute;left:0;text-align:left;flip:y;z-index:1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почтовый адрес</w:t>
      </w:r>
    </w:p>
    <w:p w:rsidR="007C4970" w:rsidRPr="007C4970" w:rsidRDefault="007C4970" w:rsidP="007C4970">
      <w:pPr>
        <w:spacing w:line="360" w:lineRule="auto"/>
        <w:rPr>
          <w:rFonts w:ascii="Arial Narrow" w:hAnsi="Arial Narrow"/>
          <w:sz w:val="24"/>
        </w:rPr>
      </w:pPr>
    </w:p>
    <w:p w:rsidR="007C4970" w:rsidRPr="007C4970" w:rsidRDefault="007C4970" w:rsidP="007C4970">
      <w:pPr>
        <w:spacing w:line="360" w:lineRule="auto"/>
        <w:rPr>
          <w:rFonts w:ascii="Arial Narrow" w:hAnsi="Arial Narrow"/>
        </w:rPr>
      </w:pPr>
      <w:r w:rsidRPr="007C4970">
        <w:rPr>
          <w:rFonts w:ascii="Arial Narrow" w:hAnsi="Arial Narrow"/>
          <w:sz w:val="24"/>
        </w:rPr>
        <w:t>просит принять в члены саморегулируемой организации.</w:t>
      </w:r>
    </w:p>
    <w:p w:rsidR="007C4970" w:rsidRPr="007C4970" w:rsidRDefault="007C4970" w:rsidP="007C4970">
      <w:pPr>
        <w:ind w:firstLine="709"/>
        <w:jc w:val="both"/>
        <w:rPr>
          <w:rFonts w:ascii="Arial Narrow" w:hAnsi="Arial Narrow"/>
        </w:rPr>
      </w:pPr>
      <w:r w:rsidRPr="007C4970"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970" w:rsidRPr="007C4970" w:rsidTr="006504E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ind w:firstLine="700"/>
        <w:rPr>
          <w:rFonts w:ascii="Arial Narrow" w:hAnsi="Arial Narrow"/>
        </w:rPr>
      </w:pP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970" w:rsidRPr="007C4970" w:rsidTr="006504E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jc w:val="right"/>
        <w:rPr>
          <w:rFonts w:ascii="Arial Narrow" w:hAnsi="Arial Narrow"/>
        </w:rPr>
      </w:pPr>
      <w:r w:rsidRPr="007C4970">
        <w:rPr>
          <w:rFonts w:ascii="Arial Narrow" w:hAnsi="Arial Narrow"/>
          <w:b/>
        </w:rPr>
        <w:tab/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C4970" w:rsidRPr="007C4970" w:rsidTr="006504E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ind w:left="700"/>
        <w:rPr>
          <w:rFonts w:ascii="Arial Narrow" w:hAnsi="Arial Narrow"/>
          <w:b/>
        </w:rPr>
      </w:pPr>
    </w:p>
    <w:p w:rsidR="007C4970" w:rsidRPr="007C4970" w:rsidRDefault="007C4970" w:rsidP="007C4970">
      <w:pPr>
        <w:tabs>
          <w:tab w:val="left" w:pos="4678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3" o:spid="_x0000_s1207" style="position:absolute;left:0;text-align:left;flip:y;z-index:12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Телефон: 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ab/>
        <w:t xml:space="preserve"> </w:t>
      </w:r>
    </w:p>
    <w:p w:rsidR="007C4970" w:rsidRPr="007C4970" w:rsidRDefault="007C4970" w:rsidP="007C4970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2" o:spid="_x0000_s1208" style="position:absolute;left:0;text-align:left;flip:y;z-index:13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Адрес электронной почты (</w:t>
      </w:r>
      <w:r w:rsidRPr="007C4970">
        <w:rPr>
          <w:rFonts w:ascii="Arial Narrow" w:hAnsi="Arial Narrow"/>
          <w:sz w:val="24"/>
          <w:szCs w:val="24"/>
          <w:lang w:val="en-US" w:eastAsia="x-none"/>
        </w:rPr>
        <w:t>e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>-</w:t>
      </w:r>
      <w:r w:rsidRPr="007C4970">
        <w:rPr>
          <w:rFonts w:ascii="Arial Narrow" w:hAnsi="Arial Narrow"/>
          <w:sz w:val="24"/>
          <w:szCs w:val="24"/>
          <w:lang w:val="en-US" w:eastAsia="x-none"/>
        </w:rPr>
        <w:t>mail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): </w:t>
      </w:r>
    </w:p>
    <w:p w:rsidR="007C4970" w:rsidRPr="007C4970" w:rsidRDefault="007C4970" w:rsidP="007C4970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1" o:spid="_x0000_s1209" style="position:absolute;left:0;text-align:left;flip:y;z-index:14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Адрес сайта в сети Интернет:</w:t>
      </w:r>
    </w:p>
    <w:p w:rsidR="007C4970" w:rsidRPr="007C4970" w:rsidRDefault="007C4970" w:rsidP="007C4970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Настоящим уведомляем о принятом решении осуществлять подготовку проектной документации, </w:t>
      </w:r>
    </w:p>
    <w:p w:rsidR="007C4970" w:rsidRPr="007C4970" w:rsidRDefault="007C4970" w:rsidP="007C4970">
      <w:pPr>
        <w:spacing w:line="360" w:lineRule="auto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b/>
          <w:sz w:val="24"/>
          <w:szCs w:val="24"/>
        </w:rPr>
        <w:t xml:space="preserve"> в отношении объектов использования атомной энергии</w:t>
      </w:r>
      <w:r w:rsidR="00EC04CD">
        <w:rPr>
          <w:rFonts w:ascii="Arial Narrow" w:hAnsi="Arial Narrow"/>
          <w:b/>
          <w:sz w:val="24"/>
          <w:szCs w:val="24"/>
        </w:rPr>
        <w:t xml:space="preserve"> </w:t>
      </w:r>
      <w:r w:rsidRPr="007C4970">
        <w:rPr>
          <w:rFonts w:ascii="Arial Narrow" w:hAnsi="Arial Narrow"/>
          <w:sz w:val="24"/>
          <w:szCs w:val="24"/>
        </w:rPr>
        <w:t>с уровнем ответственности:</w:t>
      </w:r>
    </w:p>
    <w:p w:rsidR="007C4970" w:rsidRPr="007C4970" w:rsidRDefault="007C4970" w:rsidP="007C4970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679"/>
      </w:tblGrid>
      <w:tr w:rsidR="007C4970" w:rsidRPr="007C4970" w:rsidTr="006504E9">
        <w:trPr>
          <w:trHeight w:val="1151"/>
        </w:trPr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679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val="en-US" w:eastAsia="ru-RU"/>
              </w:rPr>
              <w:t>V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не превышает </w:t>
            </w:r>
          </w:p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</w:tbl>
    <w:p w:rsidR="007C4970" w:rsidRPr="007C4970" w:rsidRDefault="007C4970" w:rsidP="007C4970">
      <w:pPr>
        <w:ind w:right="-31" w:firstLine="69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</w:t>
      </w:r>
      <w:r w:rsidRPr="007C4970">
        <w:rPr>
          <w:rFonts w:ascii="Arial Narrow" w:hAnsi="Arial Narrow"/>
          <w:b/>
          <w:sz w:val="24"/>
          <w:szCs w:val="24"/>
        </w:rPr>
        <w:t>в отношении в отношении объектов использования атомной энергии</w:t>
      </w:r>
      <w:r w:rsidRPr="007C4970">
        <w:rPr>
          <w:rFonts w:ascii="Arial Narrow" w:hAnsi="Arial Narrow"/>
          <w:sz w:val="24"/>
          <w:szCs w:val="24"/>
        </w:rPr>
        <w:t xml:space="preserve"> </w:t>
      </w:r>
      <w:r w:rsidRPr="007C4970">
        <w:rPr>
          <w:rFonts w:ascii="Arial Narrow" w:hAnsi="Arial Narrow"/>
          <w:sz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7C4970" w:rsidRPr="007C4970" w:rsidRDefault="007C4970" w:rsidP="007C4970">
      <w:pPr>
        <w:ind w:firstLine="697"/>
        <w:jc w:val="both"/>
        <w:rPr>
          <w:rFonts w:ascii="Arial Narrow" w:hAnsi="Arial Narrow"/>
        </w:rPr>
      </w:pPr>
      <w:r w:rsidRPr="007C4970">
        <w:rPr>
          <w:rFonts w:ascii="Arial Narrow" w:hAnsi="Arial Narrow"/>
          <w:b/>
          <w:sz w:val="28"/>
          <w:szCs w:val="28"/>
          <w:u w:val="single"/>
        </w:rPr>
        <w:t>ДА/НЕТ</w:t>
      </w:r>
      <w:r w:rsidRPr="007C4970">
        <w:rPr>
          <w:rFonts w:ascii="Arial Narrow" w:hAnsi="Arial Narrow"/>
          <w:sz w:val="24"/>
        </w:rPr>
        <w:t xml:space="preserve"> (ненужное зачеркнуть)</w:t>
      </w:r>
    </w:p>
    <w:p w:rsidR="007C4970" w:rsidRPr="007C4970" w:rsidRDefault="007C4970" w:rsidP="007C4970">
      <w:pPr>
        <w:ind w:right="-315" w:firstLine="697"/>
        <w:jc w:val="both"/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680"/>
      </w:tblGrid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680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val="en-US" w:eastAsia="ru-RU"/>
              </w:rPr>
              <w:t>V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  25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</w:tbl>
    <w:p w:rsidR="007C4970" w:rsidRPr="007C4970" w:rsidRDefault="007C4970" w:rsidP="007C4970">
      <w:pPr>
        <w:ind w:right="-315"/>
        <w:jc w:val="right"/>
        <w:rPr>
          <w:rFonts w:ascii="Arial Narrow" w:hAnsi="Arial Narrow"/>
          <w:sz w:val="14"/>
        </w:rPr>
      </w:pP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, обязуемся уведомлять </w:t>
      </w:r>
      <w:r w:rsidRPr="007C4970">
        <w:rPr>
          <w:rFonts w:ascii="Arial Narrow" w:hAnsi="Arial Narrow"/>
          <w:sz w:val="26"/>
          <w:szCs w:val="26"/>
        </w:rPr>
        <w:t>СОЮЗ</w:t>
      </w:r>
      <w:r w:rsidRPr="007C4970">
        <w:rPr>
          <w:rFonts w:ascii="Arial Narrow" w:hAnsi="Arial Narrow"/>
          <w:sz w:val="24"/>
        </w:rPr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>.</w:t>
      </w: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>Достоверность сведений в представленных документах подтверждаем.</w:t>
      </w:r>
    </w:p>
    <w:p w:rsidR="007C4970" w:rsidRPr="007C4970" w:rsidRDefault="007C4970" w:rsidP="007C4970">
      <w:pPr>
        <w:ind w:right="-31" w:firstLine="56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С Уставом и внутренними документами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на дату подачи настоящего заявления ознакомлены и обязуемся их соблюдать.</w:t>
      </w:r>
    </w:p>
    <w:p w:rsidR="007C4970" w:rsidRPr="007C4970" w:rsidRDefault="007C4970" w:rsidP="007C4970">
      <w:pPr>
        <w:ind w:firstLine="56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в результате неправомерных действий третьих лиц или иным путем помимо воли юридического лица.</w:t>
      </w:r>
    </w:p>
    <w:p w:rsidR="007C4970" w:rsidRPr="007C4970" w:rsidRDefault="007C4970" w:rsidP="007C4970">
      <w:pPr>
        <w:ind w:right="-315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>Приложения: документы по прилагаемой описи на _________ листах.</w:t>
      </w:r>
    </w:p>
    <w:p w:rsidR="007C4970" w:rsidRPr="007C4970" w:rsidRDefault="007C4970" w:rsidP="007C4970">
      <w:pPr>
        <w:ind w:right="-315" w:firstLine="567"/>
        <w:jc w:val="both"/>
        <w:rPr>
          <w:rFonts w:ascii="Arial Narrow" w:hAnsi="Arial Narrow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C4970" w:rsidRPr="007C4970" w:rsidTr="006504E9">
        <w:tc>
          <w:tcPr>
            <w:tcW w:w="2410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7C4970" w:rsidRPr="007C4970" w:rsidTr="006504E9">
        <w:tc>
          <w:tcPr>
            <w:tcW w:w="2410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(должность)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:rsidR="007C4970" w:rsidRPr="007C4970" w:rsidRDefault="007C4970" w:rsidP="007C4970">
      <w:pPr>
        <w:ind w:left="720" w:right="-284" w:firstLine="131"/>
        <w:jc w:val="both"/>
        <w:rPr>
          <w:rFonts w:ascii="Arial Narrow" w:hAnsi="Arial Narrow"/>
        </w:rPr>
      </w:pPr>
      <w:r w:rsidRPr="007C4970">
        <w:rPr>
          <w:rFonts w:ascii="Arial Narrow" w:hAnsi="Arial Narrow"/>
        </w:rPr>
        <w:t>М.П.</w:t>
      </w:r>
    </w:p>
    <w:p w:rsidR="00B32796" w:rsidRPr="007F63C0" w:rsidRDefault="00B32796" w:rsidP="00B32796"/>
    <w:p w:rsidR="007C4970" w:rsidRPr="007C4970" w:rsidRDefault="007C4970" w:rsidP="007C4970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</w:p>
    <w:p w:rsidR="00EC04CD" w:rsidRDefault="00EC04CD" w:rsidP="007C4970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</w:p>
    <w:p w:rsidR="007C4970" w:rsidRPr="007C4970" w:rsidRDefault="007C4970" w:rsidP="007C4970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 w:rsidRPr="007C4970">
        <w:rPr>
          <w:rFonts w:ascii="Arial Narrow" w:hAnsi="Arial Narrow"/>
          <w:b/>
          <w:bCs/>
          <w:spacing w:val="-2"/>
          <w:sz w:val="28"/>
          <w:szCs w:val="24"/>
        </w:rPr>
        <w:lastRenderedPageBreak/>
        <w:t>АНКЕТА</w:t>
      </w:r>
    </w:p>
    <w:p w:rsidR="007C4970" w:rsidRPr="007C4970" w:rsidRDefault="007C4970" w:rsidP="007C4970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 w:rsidRPr="007C4970"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 w:rsidRPr="007C4970"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 w:rsidRPr="007C4970"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Представитель в СОЮЗе (должность, Ф.И.О., телефон)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Наличие аффилированных лиц - членов СРО СОЮЗа «ГАПП»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C4970" w:rsidRPr="007C4970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C4970" w:rsidRPr="007C4970" w:rsidTr="006504E9">
        <w:trPr>
          <w:cantSplit/>
        </w:trPr>
        <w:tc>
          <w:tcPr>
            <w:tcW w:w="2977" w:type="dxa"/>
            <w:vAlign w:val="center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7C4970" w:rsidRPr="007C4970" w:rsidRDefault="007C4970" w:rsidP="007C4970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 w:rsidRPr="007C4970">
        <w:rPr>
          <w:rFonts w:ascii="Arial Narrow" w:hAnsi="Arial Narrow"/>
          <w:spacing w:val="-1"/>
        </w:rPr>
        <w:t>М.П.</w:t>
      </w:r>
      <w:r w:rsidRPr="007C4970">
        <w:rPr>
          <w:rFonts w:ascii="Arial Narrow" w:hAnsi="Arial Narrow"/>
          <w:spacing w:val="-1"/>
        </w:rPr>
        <w:tab/>
      </w:r>
      <w:r w:rsidRPr="007C4970">
        <w:rPr>
          <w:rFonts w:ascii="Arial Narrow" w:hAnsi="Arial Narrow"/>
          <w:spacing w:val="-1"/>
        </w:rPr>
        <w:tab/>
      </w:r>
    </w:p>
    <w:p w:rsidR="007C4970" w:rsidRPr="007C4970" w:rsidRDefault="007C4970" w:rsidP="007C4970">
      <w:pPr>
        <w:widowControl w:val="0"/>
        <w:spacing w:after="120"/>
        <w:rPr>
          <w:rFonts w:ascii="Arial Narrow" w:eastAsia="Lucida Sans Unicode" w:hAnsi="Arial Narrow"/>
          <w:spacing w:val="-1"/>
          <w:kern w:val="1"/>
          <w:sz w:val="24"/>
          <w:szCs w:val="24"/>
          <w:lang w:eastAsia="ru-RU"/>
        </w:rPr>
      </w:pPr>
    </w:p>
    <w:p w:rsidR="007C4970" w:rsidRPr="00137C3E" w:rsidRDefault="007C4970" w:rsidP="007C4970">
      <w:pPr>
        <w:rPr>
          <w:rFonts w:ascii="Arial Narrow" w:hAnsi="Arial Narrow"/>
          <w:sz w:val="24"/>
        </w:rPr>
      </w:pPr>
      <w:r>
        <w:br w:type="page"/>
      </w:r>
    </w:p>
    <w:p w:rsidR="007C4970" w:rsidRPr="00137C3E" w:rsidRDefault="007C4970" w:rsidP="007C4970">
      <w:pPr>
        <w:rPr>
          <w:rFonts w:ascii="Arial Narrow" w:hAnsi="Arial Narrow"/>
          <w:sz w:val="24"/>
        </w:rPr>
      </w:pPr>
    </w:p>
    <w:p w:rsidR="007C4970" w:rsidRPr="007D5FD2" w:rsidRDefault="007C4970" w:rsidP="007C497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5FD2">
        <w:rPr>
          <w:rFonts w:ascii="Arial Narrow" w:hAnsi="Arial Narrow"/>
          <w:b/>
          <w:bCs/>
          <w:sz w:val="24"/>
          <w:szCs w:val="24"/>
        </w:rPr>
        <w:t>Доверенность</w:t>
      </w:r>
    </w:p>
    <w:p w:rsidR="007C4970" w:rsidRPr="00137C3E" w:rsidRDefault="007C4970" w:rsidP="007C4970"/>
    <w:p w:rsidR="007C4970" w:rsidRPr="00137C3E" w:rsidRDefault="007C4970" w:rsidP="007C4970"/>
    <w:p w:rsidR="007C4970" w:rsidRDefault="007C4970" w:rsidP="007C4970"/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7C4970" w:rsidRDefault="007C4970" w:rsidP="007C497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7C4970" w:rsidRDefault="007C4970" w:rsidP="007C497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 уведомлений, счетов, справок, выписок любой формы и содержания, актов, предписаний, предупреждений, решений о приостановлении деятельности, с правом расписываться и совершать все действия по выполнению данного поручения.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7C4970" w:rsidRDefault="007C4970" w:rsidP="007C497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7C4970" w:rsidRDefault="007C4970" w:rsidP="007C497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7C4970" w:rsidRDefault="007C4970" w:rsidP="007C4970">
      <w:pPr>
        <w:rPr>
          <w:rFonts w:ascii="Arial Narrow" w:hAnsi="Arial Narrow"/>
        </w:rPr>
      </w:pPr>
    </w:p>
    <w:p w:rsidR="007C4970" w:rsidRDefault="007C4970" w:rsidP="007C4970">
      <w:pPr>
        <w:rPr>
          <w:rFonts w:ascii="Arial Narrow" w:hAnsi="Arial Narrow"/>
        </w:rPr>
      </w:pPr>
    </w:p>
    <w:p w:rsidR="007C4970" w:rsidRDefault="007C4970" w:rsidP="007C4970">
      <w:pPr>
        <w:jc w:val="both"/>
        <w:rPr>
          <w:rFonts w:ascii="Arial Narrow" w:hAnsi="Arial Narrow"/>
        </w:rPr>
      </w:pPr>
    </w:p>
    <w:p w:rsidR="007C4970" w:rsidRPr="009A674C" w:rsidRDefault="007C4970" w:rsidP="007C4970"/>
    <w:p w:rsidR="007C4970" w:rsidRPr="00CB71DE" w:rsidRDefault="007C4970" w:rsidP="007C4970">
      <w:pPr>
        <w:numPr>
          <w:ilvl w:val="0"/>
          <w:numId w:val="1"/>
        </w:numPr>
        <w:rPr>
          <w:rFonts w:ascii="Arial Narrow" w:hAnsi="Arial Narrow"/>
        </w:rPr>
      </w:pPr>
    </w:p>
    <w:p w:rsidR="007C4970" w:rsidRPr="007C4970" w:rsidRDefault="007C4970" w:rsidP="007C4970">
      <w:pPr>
        <w:rPr>
          <w:sz w:val="24"/>
          <w:szCs w:val="24"/>
          <w:lang w:eastAsia="ru-RU"/>
        </w:rPr>
      </w:pPr>
      <w:r>
        <w:br w:type="page"/>
      </w:r>
    </w:p>
    <w:p w:rsidR="007C4970" w:rsidRPr="007C4970" w:rsidRDefault="007C4970" w:rsidP="007C4970">
      <w:pPr>
        <w:suppressAutoHyphens w:val="0"/>
        <w:rPr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rPr>
          <w:iCs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7C4970" w:rsidRPr="007C4970" w:rsidRDefault="007C4970" w:rsidP="007C497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1"/>
        <w:gridCol w:w="3579"/>
        <w:gridCol w:w="403"/>
        <w:gridCol w:w="140"/>
        <w:gridCol w:w="1474"/>
        <w:gridCol w:w="281"/>
        <w:gridCol w:w="402"/>
        <w:gridCol w:w="279"/>
      </w:tblGrid>
      <w:tr w:rsidR="007C4970" w:rsidRPr="007C4970" w:rsidTr="006504E9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7C4970" w:rsidRPr="007C4970" w:rsidTr="006504E9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_x0000_s1217" style="position:absolute;left:0;text-align:left;z-index:15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7C4970" w:rsidRPr="007C4970" w:rsidRDefault="007C4970" w:rsidP="007C497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7C4970" w:rsidRPr="007C4970" w:rsidRDefault="007C4970" w:rsidP="007C497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6" style="position:absolute;left:0;text-align:left;z-index:16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5" style="position:absolute;z-index:17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7C4970" w:rsidRPr="007C4970" w:rsidRDefault="007C4970" w:rsidP="007C4970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4" style="position:absolute;z-index:18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4" o:spid="_x0000_s1213" style="position:absolute;z-index:19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_x0000_s1212" style="position:absolute;z-index:20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11" style="position:absolute;z-index:21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7C4970" w:rsidRPr="007C4970" w:rsidRDefault="007C4970" w:rsidP="007C4970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0" style="position:absolute;left:0;text-align:left;z-index:22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7C4970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7C4970" w:rsidRPr="007C4970" w:rsidRDefault="007C4970" w:rsidP="007C4970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«Гильдия архитекторов и проектировщиков Поволжья».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7C4970" w:rsidRPr="007C4970" w:rsidRDefault="007C4970" w:rsidP="007C4970">
      <w:pPr>
        <w:suppressAutoHyphens w:val="0"/>
        <w:ind w:left="5" w:right="-284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7C4970" w:rsidRPr="007C4970" w:rsidRDefault="007C4970" w:rsidP="007C4970">
      <w:pPr>
        <w:suppressAutoHyphens w:val="0"/>
        <w:rPr>
          <w:sz w:val="24"/>
          <w:szCs w:val="24"/>
          <w:lang w:eastAsia="ru-RU"/>
        </w:rPr>
      </w:pPr>
    </w:p>
    <w:p w:rsidR="004539CB" w:rsidRPr="004E2489" w:rsidRDefault="000B7CEC" w:rsidP="004539CB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>
        <w:br w:type="page"/>
      </w:r>
      <w:r w:rsidR="004539CB" w:rsidRPr="004E2489">
        <w:rPr>
          <w:rFonts w:ascii="Arial Narrow" w:hAnsi="Arial Narrow"/>
          <w:b/>
          <w:sz w:val="28"/>
          <w:szCs w:val="24"/>
          <w:lang w:val="x-none"/>
        </w:rPr>
        <w:lastRenderedPageBreak/>
        <w:t>СВЕДЕНИЯ</w:t>
      </w:r>
    </w:p>
    <w:p w:rsidR="004539CB" w:rsidRPr="004E2489" w:rsidRDefault="004539CB" w:rsidP="004539CB">
      <w:pPr>
        <w:jc w:val="center"/>
        <w:rPr>
          <w:rFonts w:ascii="Arial Narrow" w:hAnsi="Arial Narrow"/>
          <w:b/>
          <w:sz w:val="28"/>
          <w:szCs w:val="24"/>
        </w:rPr>
      </w:pPr>
      <w:r w:rsidRPr="004E2489"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1" w:name="_Hlk135149952"/>
      <w:r w:rsidRPr="004E2489"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1"/>
    </w:p>
    <w:p w:rsidR="004539CB" w:rsidRPr="004E2489" w:rsidRDefault="004539CB" w:rsidP="004539CB">
      <w:pPr>
        <w:jc w:val="center"/>
        <w:rPr>
          <w:rFonts w:ascii="Arial Narrow" w:hAnsi="Arial Narrow"/>
          <w:b/>
          <w:sz w:val="28"/>
          <w:szCs w:val="24"/>
        </w:rPr>
      </w:pPr>
      <w:r w:rsidRPr="004E2489"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4539CB" w:rsidRPr="004E2489" w:rsidRDefault="004539CB" w:rsidP="004539CB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67"/>
        <w:gridCol w:w="1417"/>
        <w:gridCol w:w="1418"/>
        <w:gridCol w:w="1275"/>
        <w:gridCol w:w="1774"/>
        <w:gridCol w:w="1277"/>
      </w:tblGrid>
      <w:tr w:rsidR="004539CB" w:rsidRPr="004E2489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4539CB" w:rsidRPr="004E2489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2489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06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39CB" w:rsidRPr="00AD2F02" w:rsidRDefault="004539CB" w:rsidP="004539CB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AD2F02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Pr="00AD2F02">
              <w:rPr>
                <w:rFonts w:ascii="Arial Narrow" w:hAnsi="Arial Narrow"/>
                <w:bCs/>
              </w:rPr>
              <w:t>наименование учебного заведения, год его окончания, факультет, специальность</w:t>
            </w:r>
            <w:r w:rsidRPr="00AD2F02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39CB" w:rsidRPr="00AD2F02" w:rsidRDefault="004539CB" w:rsidP="004539CB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4539CB" w:rsidRPr="00AD2F02" w:rsidRDefault="004539C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39CB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Идентификацион</w:t>
            </w:r>
            <w:r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 w:rsidRPr="00AD2F02">
              <w:rPr>
                <w:rFonts w:ascii="Arial Narrow" w:hAnsi="Arial Narrow"/>
                <w:bCs/>
                <w:sz w:val="24"/>
                <w:szCs w:val="24"/>
              </w:rPr>
              <w:t>ный номер в Национальном реестре НО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ПРИЗ</w:t>
            </w:r>
            <w:r w:rsidRPr="00AD2F02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</w:p>
          <w:p w:rsidR="004539CB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Свидетельство о квалификации (при наличии)</w:t>
            </w:r>
          </w:p>
          <w:p w:rsidR="004539CB" w:rsidRPr="00AD2F02" w:rsidRDefault="004539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4539CB" w:rsidRPr="00AD2F02" w:rsidRDefault="004539CB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</w:t>
            </w:r>
            <w:r w:rsidRPr="00AD2F02"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539CB" w:rsidRPr="00AD2F02" w:rsidRDefault="004539CB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4539CB" w:rsidRPr="00AD2F02" w:rsidRDefault="004539CB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D2F02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4539CB" w:rsidRPr="004E2489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4539CB" w:rsidRPr="004E2489" w:rsidRDefault="004539CB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E2489"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4539CB" w:rsidRPr="004E2489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48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39CB" w:rsidRPr="004E2489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39CB" w:rsidRPr="004E2489" w:rsidRDefault="00453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48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4539CB" w:rsidRPr="004E2489" w:rsidRDefault="00453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539CB" w:rsidRPr="004E2489" w:rsidRDefault="004539CB" w:rsidP="004539CB">
      <w:pPr>
        <w:rPr>
          <w:rFonts w:ascii="Arial Narrow" w:hAnsi="Arial Narrow"/>
          <w:sz w:val="22"/>
          <w:szCs w:val="22"/>
        </w:rPr>
      </w:pPr>
    </w:p>
    <w:p w:rsidR="004539CB" w:rsidRPr="004E2489" w:rsidRDefault="004539CB" w:rsidP="004539CB">
      <w:pPr>
        <w:rPr>
          <w:rFonts w:ascii="Arial Narrow" w:hAnsi="Arial Narrow"/>
          <w:sz w:val="22"/>
          <w:szCs w:val="22"/>
        </w:rPr>
      </w:pPr>
    </w:p>
    <w:p w:rsidR="004539CB" w:rsidRPr="004E2489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Копии дипломов, </w:t>
      </w:r>
      <w:bookmarkStart w:id="2" w:name="_Hlk127181529"/>
      <w:r w:rsidRPr="004E2489">
        <w:rPr>
          <w:rFonts w:ascii="Arial Narrow" w:hAnsi="Arial Narrow"/>
          <w:sz w:val="24"/>
          <w:szCs w:val="24"/>
        </w:rPr>
        <w:t>заверенные работодателем</w:t>
      </w:r>
      <w:bookmarkEnd w:id="2"/>
      <w:r>
        <w:rPr>
          <w:rFonts w:ascii="Arial Narrow" w:hAnsi="Arial Narrow"/>
          <w:sz w:val="24"/>
          <w:szCs w:val="24"/>
        </w:rPr>
        <w:t>;</w:t>
      </w:r>
    </w:p>
    <w:p w:rsidR="004539CB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Копия УПК, а так же свидетельства о независимой оценке квалификации (НОК)- при наличии.</w:t>
      </w:r>
    </w:p>
    <w:p w:rsidR="004539CB" w:rsidRPr="004E2489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11" w:history="1">
        <w:r w:rsidRPr="004E2489">
          <w:rPr>
            <w:rFonts w:ascii="Arial Narrow" w:hAnsi="Arial Narrow"/>
            <w:color w:val="0000FF"/>
            <w:sz w:val="24"/>
            <w:szCs w:val="24"/>
            <w:u w:val="single"/>
          </w:rPr>
          <w:t>https://nrs.nopriz.ru/</w:t>
        </w:r>
      </w:hyperlink>
      <w:r w:rsidRPr="004E2489">
        <w:rPr>
          <w:rFonts w:ascii="Arial Narrow" w:hAnsi="Arial Narrow"/>
          <w:sz w:val="24"/>
          <w:szCs w:val="24"/>
        </w:rPr>
        <w:t>.</w:t>
      </w:r>
    </w:p>
    <w:p w:rsidR="004539CB" w:rsidRPr="004E2489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 же сведения о трудовом стаже по специальности (выписка из трудовой книжки) по прилагаемой форме</w:t>
      </w:r>
      <w:bookmarkStart w:id="3" w:name="_Hlk135738318"/>
      <w:r w:rsidRPr="004E2489">
        <w:rPr>
          <w:rFonts w:ascii="Arial Narrow" w:hAnsi="Arial Narrow"/>
          <w:sz w:val="24"/>
          <w:szCs w:val="24"/>
        </w:rPr>
        <w:t>.</w:t>
      </w:r>
      <w:bookmarkEnd w:id="3"/>
      <w:r w:rsidRPr="00B445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(приложить только для вновь принятых специалистов);</w:t>
      </w:r>
    </w:p>
    <w:p w:rsidR="004539CB" w:rsidRPr="004E2489" w:rsidRDefault="004539CB" w:rsidP="004539CB">
      <w:pPr>
        <w:ind w:left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 </w:t>
      </w:r>
      <w:bookmarkStart w:id="4" w:name="_Hlk51754842"/>
      <w:r w:rsidRPr="004E2489"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4"/>
    </w:p>
    <w:p w:rsidR="004539CB" w:rsidRPr="004E2489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3 статьи 55.5-1 Градостроительного кодекса Российской Федерации (главного инженера проекта, главного архитектора проекта).</w:t>
      </w:r>
    </w:p>
    <w:p w:rsidR="004539CB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4539CB" w:rsidRPr="004E2489" w:rsidRDefault="004539CB" w:rsidP="004539CB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08695E">
        <w:rPr>
          <w:rFonts w:ascii="Arial Narrow" w:hAnsi="Arial Narrow"/>
          <w:sz w:val="24"/>
          <w:szCs w:val="24"/>
        </w:rPr>
        <w:t>Копии протоколов аттестации в Ростехнадзоре по правилам промышленной безопасности</w:t>
      </w:r>
      <w:r>
        <w:rPr>
          <w:rFonts w:ascii="Arial Narrow" w:hAnsi="Arial Narrow"/>
          <w:sz w:val="24"/>
          <w:szCs w:val="24"/>
        </w:rPr>
        <w:t xml:space="preserve"> </w:t>
      </w:r>
      <w:r w:rsidRPr="0008695E">
        <w:rPr>
          <w:rFonts w:ascii="Arial Narrow" w:hAnsi="Arial Narrow"/>
          <w:sz w:val="24"/>
          <w:szCs w:val="24"/>
        </w:rPr>
        <w:t>работников</w:t>
      </w:r>
      <w:r>
        <w:rPr>
          <w:rFonts w:ascii="Arial Narrow" w:hAnsi="Arial Narrow"/>
          <w:sz w:val="24"/>
          <w:szCs w:val="24"/>
        </w:rPr>
        <w:t xml:space="preserve">, </w:t>
      </w:r>
      <w:r w:rsidRPr="005D549F">
        <w:rPr>
          <w:rFonts w:ascii="Arial Narrow" w:hAnsi="Arial Narrow"/>
          <w:sz w:val="24"/>
          <w:szCs w:val="24"/>
        </w:rPr>
        <w:t xml:space="preserve">осуществляющего подготовку проектной документации </w:t>
      </w:r>
      <w:r w:rsidRPr="00810952">
        <w:rPr>
          <w:rFonts w:ascii="Arial Narrow" w:hAnsi="Arial Narrow"/>
          <w:sz w:val="24"/>
          <w:szCs w:val="24"/>
        </w:rPr>
        <w:t>в отношении объектов использования атомной энергии</w:t>
      </w:r>
      <w:r>
        <w:rPr>
          <w:rFonts w:ascii="Arial Narrow" w:hAnsi="Arial Narrow"/>
          <w:sz w:val="24"/>
          <w:szCs w:val="24"/>
        </w:rPr>
        <w:t>.</w:t>
      </w:r>
    </w:p>
    <w:p w:rsidR="000B7CEC" w:rsidRDefault="000B7CEC" w:rsidP="004539CB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Cs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4539CB" w:rsidRPr="000B7CEC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4539CB" w:rsidRPr="000B7CEC" w:rsidRDefault="004539CB" w:rsidP="004539CB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4539CB" w:rsidRPr="000B7CEC" w:rsidRDefault="004539CB" w:rsidP="004539CB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4539CB" w:rsidRPr="000B7CEC">
        <w:trPr>
          <w:cantSplit/>
        </w:trPr>
        <w:tc>
          <w:tcPr>
            <w:tcW w:w="2977" w:type="dxa"/>
          </w:tcPr>
          <w:p w:rsidR="004539CB" w:rsidRPr="000B7CEC" w:rsidRDefault="004539CB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B7CEC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B7CEC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4539CB" w:rsidRPr="000B7CEC" w:rsidRDefault="004539CB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4539CB" w:rsidRPr="000B7CEC" w:rsidRDefault="004539CB" w:rsidP="004539CB">
      <w:pPr>
        <w:ind w:left="284"/>
        <w:rPr>
          <w:rFonts w:ascii="Arial Narrow" w:hAnsi="Arial Narrow"/>
          <w:sz w:val="22"/>
          <w:szCs w:val="22"/>
        </w:rPr>
      </w:pPr>
    </w:p>
    <w:p w:rsidR="004539CB" w:rsidRPr="000B7CEC" w:rsidRDefault="004539CB" w:rsidP="004539CB">
      <w:pPr>
        <w:ind w:left="284"/>
        <w:rPr>
          <w:rFonts w:ascii="Arial Narrow" w:hAnsi="Arial Narrow"/>
          <w:sz w:val="22"/>
          <w:szCs w:val="22"/>
        </w:rPr>
      </w:pPr>
      <w:r w:rsidRPr="000B7CEC">
        <w:rPr>
          <w:rFonts w:ascii="Arial Narrow" w:hAnsi="Arial Narrow"/>
          <w:sz w:val="22"/>
          <w:szCs w:val="22"/>
        </w:rPr>
        <w:t>МП</w:t>
      </w:r>
    </w:p>
    <w:p w:rsidR="004539CB" w:rsidRPr="000B7CEC" w:rsidRDefault="004539CB" w:rsidP="004539CB">
      <w:pPr>
        <w:ind w:left="284"/>
        <w:rPr>
          <w:rFonts w:ascii="Arial Narrow" w:hAnsi="Arial Narrow"/>
          <w:sz w:val="24"/>
          <w:szCs w:val="24"/>
        </w:rPr>
      </w:pPr>
    </w:p>
    <w:p w:rsidR="000B7CEC" w:rsidRPr="000B7CEC" w:rsidRDefault="000B7CEC" w:rsidP="000B7CEC">
      <w:pPr>
        <w:pStyle w:val="af4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br w:type="page"/>
      </w:r>
      <w:bookmarkStart w:id="5" w:name="_Hlk135738214"/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B7CEC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0B7CEC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0B7CEC" w:rsidRPr="000B7CEC" w:rsidTr="006504E9">
        <w:tc>
          <w:tcPr>
            <w:tcW w:w="1367" w:type="pct"/>
            <w:gridSpan w:val="2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0B7CEC" w:rsidRPr="000B7CEC" w:rsidTr="006504E9">
        <w:tc>
          <w:tcPr>
            <w:tcW w:w="638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B7CEC" w:rsidRPr="000B7CEC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  <w:bookmarkStart w:id="6" w:name="_Hlk159335933"/>
          </w:p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0B7CEC" w:rsidRPr="000B7CEC" w:rsidTr="006504E9">
        <w:trPr>
          <w:cantSplit/>
        </w:trPr>
        <w:tc>
          <w:tcPr>
            <w:tcW w:w="2977" w:type="dxa"/>
          </w:tcPr>
          <w:p w:rsidR="000B7CEC" w:rsidRPr="000B7CEC" w:rsidRDefault="000B7CEC" w:rsidP="000B7CEC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B7CEC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B7CEC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0B7CEC" w:rsidRPr="000B7CEC" w:rsidRDefault="000B7CEC" w:rsidP="000B7CEC">
      <w:pPr>
        <w:ind w:left="284"/>
        <w:rPr>
          <w:rFonts w:ascii="Arial Narrow" w:hAnsi="Arial Narrow"/>
          <w:sz w:val="22"/>
          <w:szCs w:val="22"/>
        </w:rPr>
      </w:pPr>
    </w:p>
    <w:p w:rsidR="000B7CEC" w:rsidRPr="000B7CEC" w:rsidRDefault="000B7CEC" w:rsidP="000B7CEC">
      <w:pPr>
        <w:ind w:left="284"/>
        <w:rPr>
          <w:rFonts w:ascii="Arial Narrow" w:hAnsi="Arial Narrow"/>
          <w:sz w:val="22"/>
          <w:szCs w:val="22"/>
        </w:rPr>
      </w:pPr>
      <w:r w:rsidRPr="000B7CEC">
        <w:rPr>
          <w:rFonts w:ascii="Arial Narrow" w:hAnsi="Arial Narrow"/>
          <w:sz w:val="22"/>
          <w:szCs w:val="22"/>
        </w:rPr>
        <w:t>МП</w:t>
      </w:r>
    </w:p>
    <w:p w:rsidR="000B7CEC" w:rsidRPr="000B7CEC" w:rsidRDefault="000B7CEC" w:rsidP="000B7CEC">
      <w:pPr>
        <w:ind w:left="284"/>
        <w:rPr>
          <w:rFonts w:ascii="Arial Narrow" w:hAnsi="Arial Narrow"/>
          <w:sz w:val="24"/>
          <w:szCs w:val="24"/>
        </w:rPr>
      </w:pPr>
    </w:p>
    <w:bookmarkEnd w:id="5"/>
    <w:bookmarkEnd w:id="6"/>
    <w:p w:rsidR="000B7CEC" w:rsidRPr="000B7CEC" w:rsidRDefault="000B7CEC" w:rsidP="000B7CEC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>
        <w:br w:type="page"/>
      </w:r>
      <w:r w:rsidRPr="000B7CEC">
        <w:rPr>
          <w:rFonts w:ascii="Arial Narrow" w:hAnsi="Arial Narrow"/>
          <w:b/>
          <w:sz w:val="24"/>
          <w:szCs w:val="24"/>
          <w:lang w:eastAsia="ru-RU"/>
        </w:rPr>
        <w:lastRenderedPageBreak/>
        <w:t>СОГЛАСИЕ</w:t>
      </w:r>
    </w:p>
    <w:p w:rsidR="000B7CEC" w:rsidRPr="000B7CEC" w:rsidRDefault="000B7CEC" w:rsidP="000B7CEC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0B7CEC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751"/>
        <w:gridCol w:w="3541"/>
        <w:gridCol w:w="406"/>
        <w:gridCol w:w="139"/>
        <w:gridCol w:w="1486"/>
        <w:gridCol w:w="281"/>
        <w:gridCol w:w="405"/>
        <w:gridCol w:w="279"/>
      </w:tblGrid>
      <w:tr w:rsidR="000B7CEC" w:rsidRPr="000B7CEC" w:rsidTr="006504E9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0B7CEC" w:rsidRPr="000B7CEC" w:rsidTr="006504E9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16" o:spid="_x0000_s1225" style="position:absolute;left:0;text-align:left;z-index:23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0B7CEC" w:rsidRPr="000B7CEC" w:rsidRDefault="000B7CEC" w:rsidP="000B7CEC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5" o:spid="_x0000_s1224" style="position:absolute;z-index:24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0B7CEC" w:rsidRPr="000B7CEC" w:rsidRDefault="000B7CEC" w:rsidP="000B7CEC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4" o:spid="_x0000_s1223" style="position:absolute;z-index:25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0B7CEC" w:rsidRPr="000B7CEC" w:rsidRDefault="000B7CEC" w:rsidP="000B7CEC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4"/>
          <w:szCs w:val="24"/>
          <w:lang w:eastAsia="ru-RU"/>
        </w:rPr>
      </w:pPr>
      <w:r>
        <w:rPr>
          <w:noProof/>
        </w:rPr>
        <w:pict>
          <v:line id="Прямая соединительная линия 13" o:spid="_x0000_s1222" style="position:absolute;z-index:26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12" o:spid="_x0000_s1221" style="position:absolute;z-index:27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1" o:spid="_x0000_s1220" style="position:absolute;z-index:28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19" style="position:absolute;z-index:29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0B7CEC" w:rsidRPr="000B7CEC" w:rsidRDefault="000B7CEC" w:rsidP="000B7CEC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0B7CEC" w:rsidRPr="000B7CEC" w:rsidRDefault="000B7CEC" w:rsidP="000B7CEC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8" style="position:absolute;z-index:30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0B7CEC" w:rsidRPr="000B7CEC" w:rsidRDefault="000B7CEC" w:rsidP="000B7CEC">
      <w:pPr>
        <w:suppressAutoHyphens w:val="0"/>
        <w:ind w:left="26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:rsidR="000B7CEC" w:rsidRPr="000B7CEC" w:rsidRDefault="000B7CEC" w:rsidP="000B7CEC">
      <w:pPr>
        <w:suppressAutoHyphens w:val="0"/>
        <w:ind w:left="82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государственные награды, иные награды и знаки отличия (кем награжден и когда); 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bookmarkStart w:id="7" w:name="page11"/>
      <w:bookmarkEnd w:id="7"/>
      <w:r w:rsidRPr="000B7CEC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номер телефона;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адрес электронной почты;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анкетные и биографические данные;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наличие судимостей.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0B7CEC" w:rsidRPr="000B7CEC" w:rsidRDefault="000B7CEC" w:rsidP="000B7CEC">
      <w:pPr>
        <w:suppressAutoHyphens w:val="0"/>
        <w:ind w:right="-284" w:firstLine="565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lastRenderedPageBreak/>
        <w:t>Настоящее согласие действует бессрочно с даты его подписания, срок хранения моих персональных данных не органичен.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0B7CEC" w:rsidRPr="000B7CEC" w:rsidRDefault="000B7CEC" w:rsidP="000B7CEC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0B7CEC" w:rsidRPr="000B7CEC" w:rsidRDefault="000B7CEC" w:rsidP="000B7CEC">
      <w:pPr>
        <w:suppressAutoHyphens w:val="0"/>
        <w:rPr>
          <w:sz w:val="24"/>
          <w:szCs w:val="24"/>
          <w:lang w:eastAsia="ru-RU"/>
        </w:rPr>
      </w:pPr>
    </w:p>
    <w:p w:rsidR="008627A1" w:rsidRPr="00CB216C" w:rsidRDefault="000B7CEC" w:rsidP="008627A1">
      <w:pPr>
        <w:pStyle w:val="af4"/>
        <w:jc w:val="right"/>
      </w:pPr>
      <w:r>
        <w:br w:type="page"/>
      </w:r>
      <w:r w:rsidR="008627A1">
        <w:lastRenderedPageBreak/>
        <w:t xml:space="preserve">                                                                     </w:t>
      </w:r>
      <w:bookmarkStart w:id="8" w:name="_Hlk135301650"/>
      <w:r w:rsidR="008627A1" w:rsidRPr="00CB216C">
        <w:t>УТВЕРЖДАЮ</w:t>
      </w:r>
    </w:p>
    <w:p w:rsidR="008627A1" w:rsidRPr="00CB216C" w:rsidRDefault="008627A1" w:rsidP="008627A1">
      <w:pPr>
        <w:pStyle w:val="af4"/>
        <w:jc w:val="right"/>
      </w:pPr>
      <w:r w:rsidRPr="00615BDD">
        <w:rPr>
          <w:color w:val="FF0000"/>
        </w:rPr>
        <w:t xml:space="preserve"> </w:t>
      </w:r>
      <w:r>
        <w:t xml:space="preserve">                                                               </w:t>
      </w:r>
      <w:r w:rsidRPr="00CB216C">
        <w:t>Директор ООО «</w:t>
      </w:r>
      <w:r>
        <w:t>__________</w:t>
      </w:r>
      <w:r w:rsidRPr="00CB216C">
        <w:t>»</w:t>
      </w:r>
    </w:p>
    <w:p w:rsidR="008627A1" w:rsidRDefault="008627A1" w:rsidP="008627A1">
      <w:pPr>
        <w:pStyle w:val="af4"/>
        <w:jc w:val="right"/>
      </w:pPr>
    </w:p>
    <w:p w:rsidR="008627A1" w:rsidRPr="00CB216C" w:rsidRDefault="008627A1" w:rsidP="008627A1">
      <w:pPr>
        <w:pStyle w:val="af4"/>
        <w:jc w:val="center"/>
      </w:pPr>
      <w:r>
        <w:t xml:space="preserve">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  <w:t xml:space="preserve">__ </w:t>
      </w:r>
      <w:r w:rsidRPr="00AC1B3D">
        <w:rPr>
          <w:spacing w:val="-6"/>
        </w:rPr>
        <w:t>подпись</w:t>
      </w:r>
      <w:r>
        <w:t xml:space="preserve"> ___ </w:t>
      </w:r>
      <w:r w:rsidRPr="00CB216C">
        <w:t>/</w:t>
      </w:r>
      <w:r>
        <w:t>______________/</w:t>
      </w:r>
    </w:p>
    <w:p w:rsidR="008627A1" w:rsidRDefault="008627A1" w:rsidP="008627A1">
      <w:pPr>
        <w:pStyle w:val="af4"/>
        <w:jc w:val="right"/>
        <w:rPr>
          <w:spacing w:val="-6"/>
        </w:rPr>
      </w:pPr>
    </w:p>
    <w:p w:rsidR="008627A1" w:rsidRDefault="008627A1" w:rsidP="008627A1">
      <w:pPr>
        <w:pStyle w:val="af4"/>
        <w:jc w:val="right"/>
        <w:rPr>
          <w:spacing w:val="-6"/>
        </w:rPr>
      </w:pP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>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</w:p>
    <w:p w:rsidR="008627A1" w:rsidRPr="0012042C" w:rsidRDefault="008627A1" w:rsidP="00862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204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</w:p>
    <w:p w:rsidR="008627A1" w:rsidRDefault="008627A1" w:rsidP="008627A1">
      <w:pPr>
        <w:jc w:val="center"/>
        <w:rPr>
          <w:b/>
          <w:sz w:val="28"/>
          <w:szCs w:val="28"/>
        </w:rPr>
      </w:pPr>
      <w:r w:rsidRPr="0012042C">
        <w:rPr>
          <w:b/>
          <w:sz w:val="28"/>
          <w:szCs w:val="28"/>
        </w:rPr>
        <w:t xml:space="preserve">Выписка из должностной инструкции </w:t>
      </w:r>
    </w:p>
    <w:p w:rsidR="008627A1" w:rsidRPr="003438B5" w:rsidRDefault="008627A1" w:rsidP="008627A1">
      <w:pPr>
        <w:jc w:val="center"/>
        <w:rPr>
          <w:b/>
          <w:sz w:val="28"/>
          <w:szCs w:val="28"/>
        </w:rPr>
      </w:pPr>
      <w:r w:rsidRPr="003438B5">
        <w:rPr>
          <w:b/>
          <w:sz w:val="28"/>
          <w:szCs w:val="28"/>
        </w:rPr>
        <w:t>Главного инженера (проекта)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1.Общие положения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2.Функциональные обязанности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190D57" w:rsidRDefault="008627A1" w:rsidP="008627A1">
      <w:pPr>
        <w:pStyle w:val="af4"/>
      </w:pPr>
      <w:r w:rsidRPr="00190D57"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8627A1" w:rsidRPr="00190D57" w:rsidRDefault="008627A1" w:rsidP="008627A1">
      <w:pPr>
        <w:pStyle w:val="af4"/>
      </w:pPr>
      <w:r w:rsidRPr="00190D57"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8627A1" w:rsidRDefault="008627A1" w:rsidP="008627A1">
      <w:pPr>
        <w:pStyle w:val="af4"/>
      </w:pPr>
      <w:r w:rsidRPr="00190D57">
        <w:t>3) утверждение результатов инженерных изысканий, проектной документации.</w:t>
      </w:r>
    </w:p>
    <w:p w:rsidR="008627A1" w:rsidRDefault="008627A1" w:rsidP="008627A1">
      <w:pPr>
        <w:pStyle w:val="af4"/>
      </w:pP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3.Права.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4.Ответственность и оценка деятельности.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5. Условия работы.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6.Право подписи.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AC1B3D" w:rsidRDefault="008627A1" w:rsidP="008627A1">
      <w:pPr>
        <w:pStyle w:val="af4"/>
        <w:rPr>
          <w:spacing w:val="-6"/>
        </w:rPr>
      </w:pPr>
      <w:r w:rsidRPr="00AC1B3D">
        <w:rPr>
          <w:spacing w:val="-6"/>
        </w:rPr>
        <w:t>С инструкцией ознакомлен</w:t>
      </w:r>
      <w:r>
        <w:rPr>
          <w:spacing w:val="-6"/>
        </w:rPr>
        <w:t>:</w:t>
      </w:r>
      <w:r w:rsidRPr="00AC1B3D">
        <w:rPr>
          <w:spacing w:val="-6"/>
        </w:rPr>
        <w:t xml:space="preserve"> ____подпись___         /   </w:t>
      </w:r>
      <w:r>
        <w:rPr>
          <w:spacing w:val="-6"/>
        </w:rPr>
        <w:t>___________________</w:t>
      </w:r>
      <w:r w:rsidRPr="00AC1B3D">
        <w:rPr>
          <w:spacing w:val="-6"/>
        </w:rPr>
        <w:t xml:space="preserve">    /</w:t>
      </w:r>
    </w:p>
    <w:p w:rsidR="008627A1" w:rsidRDefault="008627A1" w:rsidP="008627A1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52066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</w:t>
      </w:r>
      <w:r w:rsidRPr="00352066">
        <w:rPr>
          <w:sz w:val="16"/>
          <w:szCs w:val="16"/>
        </w:rPr>
        <w:t xml:space="preserve">  расшифровка подписи</w:t>
      </w:r>
    </w:p>
    <w:p w:rsidR="008627A1" w:rsidRPr="00EF5592" w:rsidRDefault="008627A1" w:rsidP="008627A1">
      <w:pPr>
        <w:pStyle w:val="af4"/>
        <w:rPr>
          <w:sz w:val="16"/>
          <w:szCs w:val="16"/>
        </w:rPr>
      </w:pPr>
      <w:r w:rsidRPr="00352066">
        <w:rPr>
          <w:spacing w:val="-12"/>
        </w:rPr>
        <w:t>Согласовано:</w:t>
      </w:r>
    </w:p>
    <w:p w:rsidR="008627A1" w:rsidRPr="00352066" w:rsidRDefault="008627A1" w:rsidP="008627A1">
      <w:pPr>
        <w:pStyle w:val="12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8627A1" w:rsidRPr="00352066" w:rsidRDefault="008627A1" w:rsidP="008627A1">
      <w:pPr>
        <w:pStyle w:val="af4"/>
        <w:rPr>
          <w:spacing w:val="-6"/>
          <w:sz w:val="16"/>
          <w:szCs w:val="16"/>
        </w:rPr>
      </w:pPr>
      <w:r>
        <w:t>Д</w:t>
      </w:r>
      <w:r w:rsidRPr="00352066">
        <w:t>иректор</w:t>
      </w:r>
      <w:r w:rsidRPr="00352066">
        <w:tab/>
      </w:r>
      <w:r w:rsidRPr="00352066">
        <w:tab/>
      </w:r>
      <w:r w:rsidRPr="00AC1B3D">
        <w:rPr>
          <w:spacing w:val="-6"/>
        </w:rPr>
        <w:t>____</w:t>
      </w:r>
      <w:r w:rsidRPr="00C0068D">
        <w:rPr>
          <w:spacing w:val="-6"/>
        </w:rPr>
        <w:t xml:space="preserve"> </w:t>
      </w:r>
      <w:r w:rsidRPr="00AC1B3D">
        <w:rPr>
          <w:spacing w:val="-6"/>
        </w:rPr>
        <w:t xml:space="preserve">подпись _____       </w:t>
      </w:r>
      <w:r>
        <w:rPr>
          <w:spacing w:val="-6"/>
        </w:rPr>
        <w:t xml:space="preserve">        </w:t>
      </w:r>
      <w:r w:rsidRPr="00AC1B3D">
        <w:rPr>
          <w:spacing w:val="-6"/>
        </w:rPr>
        <w:t xml:space="preserve"> /   </w:t>
      </w:r>
      <w:r>
        <w:rPr>
          <w:spacing w:val="-6"/>
        </w:rPr>
        <w:t>__________________</w:t>
      </w:r>
      <w:r w:rsidRPr="00AC1B3D">
        <w:rPr>
          <w:spacing w:val="-6"/>
        </w:rPr>
        <w:t xml:space="preserve">    /</w:t>
      </w:r>
    </w:p>
    <w:p w:rsidR="008627A1" w:rsidRPr="00352066" w:rsidRDefault="008627A1" w:rsidP="008627A1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352066">
        <w:rPr>
          <w:sz w:val="16"/>
          <w:szCs w:val="16"/>
        </w:rPr>
        <w:t xml:space="preserve"> Подпись                                           расшифровка подписи</w:t>
      </w: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    </w:t>
      </w: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 ________________________/</w:t>
      </w:r>
      <w:r w:rsidRPr="00AC1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</w:t>
      </w:r>
      <w:r w:rsidRPr="00AC1B3D">
        <w:rPr>
          <w:rFonts w:ascii="Times New Roman" w:hAnsi="Times New Roman"/>
          <w:sz w:val="24"/>
          <w:szCs w:val="24"/>
        </w:rPr>
        <w:t xml:space="preserve">   /</w:t>
      </w:r>
    </w:p>
    <w:p w:rsidR="008627A1" w:rsidRDefault="008627A1" w:rsidP="008627A1">
      <w:pPr>
        <w:pStyle w:val="af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520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35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5206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352066">
        <w:rPr>
          <w:sz w:val="16"/>
          <w:szCs w:val="16"/>
        </w:rPr>
        <w:t xml:space="preserve">   расшифровка подписи</w:t>
      </w:r>
    </w:p>
    <w:p w:rsidR="008627A1" w:rsidRDefault="008627A1" w:rsidP="008627A1">
      <w:pPr>
        <w:pStyle w:val="af4"/>
        <w:rPr>
          <w:noProof/>
        </w:rPr>
      </w:pPr>
    </w:p>
    <w:p w:rsidR="008627A1" w:rsidRPr="000F52C3" w:rsidRDefault="008627A1" w:rsidP="008627A1">
      <w:pPr>
        <w:pStyle w:val="af4"/>
        <w:rPr>
          <w:sz w:val="16"/>
          <w:szCs w:val="16"/>
        </w:rPr>
      </w:pPr>
      <w:r>
        <w:rPr>
          <w:noProof/>
        </w:rPr>
        <w:t xml:space="preserve">МП      </w:t>
      </w: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 xml:space="preserve"> 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  <w:bookmarkEnd w:id="8"/>
    </w:p>
    <w:p w:rsidR="008139E8" w:rsidRPr="008139E8" w:rsidRDefault="008139E8" w:rsidP="008139E8">
      <w:pPr>
        <w:ind w:right="-1"/>
        <w:rPr>
          <w:bCs/>
          <w:sz w:val="22"/>
          <w:szCs w:val="22"/>
          <w:lang w:eastAsia="ru-RU"/>
        </w:rPr>
      </w:pPr>
      <w:r>
        <w:br w:type="page"/>
      </w:r>
      <w:r w:rsidRPr="008139E8">
        <w:rPr>
          <w:bCs/>
          <w:sz w:val="22"/>
          <w:szCs w:val="22"/>
          <w:lang w:eastAsia="ru-RU"/>
        </w:rPr>
        <w:lastRenderedPageBreak/>
        <w:t>_______________________________________________________________________________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8139E8">
        <w:rPr>
          <w:bCs/>
          <w:sz w:val="22"/>
          <w:szCs w:val="22"/>
          <w:lang w:eastAsia="ru-RU"/>
        </w:rPr>
        <w:t xml:space="preserve">                                                           Наименование  организации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8139E8">
        <w:rPr>
          <w:b/>
          <w:bCs/>
          <w:sz w:val="22"/>
          <w:szCs w:val="22"/>
          <w:lang w:eastAsia="ru-RU"/>
        </w:rPr>
        <w:t>ПРИКАЗ  № ____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8139E8">
        <w:rPr>
          <w:bCs/>
          <w:sz w:val="22"/>
          <w:szCs w:val="22"/>
          <w:lang w:eastAsia="ru-RU"/>
        </w:rPr>
        <w:t>«____»  ________________20        г                                                                                  г. Самара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8139E8">
        <w:rPr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8139E8">
        <w:rPr>
          <w:b/>
          <w:bCs/>
          <w:sz w:val="24"/>
          <w:szCs w:val="24"/>
          <w:lang w:eastAsia="ru-RU"/>
        </w:rPr>
        <w:t>главного инженера проекта»</w:t>
      </w:r>
    </w:p>
    <w:p w:rsidR="008139E8" w:rsidRPr="008139E8" w:rsidRDefault="008139E8" w:rsidP="008139E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39E8">
        <w:rPr>
          <w:sz w:val="28"/>
          <w:szCs w:val="28"/>
          <w:lang w:eastAsia="ru-RU"/>
        </w:rPr>
        <w:t xml:space="preserve">В  соответствии с частью 3 статьи </w:t>
      </w:r>
      <w:r w:rsidRPr="008139E8">
        <w:rPr>
          <w:bCs/>
          <w:sz w:val="28"/>
          <w:szCs w:val="28"/>
          <w:lang w:eastAsia="ru-RU"/>
        </w:rPr>
        <w:t>55</w:t>
      </w:r>
      <w:r w:rsidRPr="008139E8">
        <w:rPr>
          <w:bCs/>
          <w:sz w:val="28"/>
          <w:szCs w:val="28"/>
          <w:vertAlign w:val="superscript"/>
          <w:lang w:eastAsia="ru-RU"/>
        </w:rPr>
        <w:t>5-1</w:t>
      </w:r>
      <w:r w:rsidRPr="008139E8">
        <w:rPr>
          <w:sz w:val="28"/>
          <w:szCs w:val="28"/>
          <w:lang w:eastAsia="ru-RU"/>
        </w:rPr>
        <w:t xml:space="preserve"> ГрК РФ  </w:t>
      </w: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bCs/>
          <w:sz w:val="28"/>
          <w:szCs w:val="28"/>
          <w:vertAlign w:val="superscript"/>
          <w:lang w:eastAsia="ru-RU"/>
        </w:rPr>
      </w:pP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139E8">
        <w:rPr>
          <w:b/>
          <w:sz w:val="28"/>
          <w:szCs w:val="28"/>
          <w:lang w:eastAsia="ru-RU"/>
        </w:rPr>
        <w:t xml:space="preserve">ПРИКАЗЫВАЮ : </w:t>
      </w: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numPr>
          <w:ilvl w:val="0"/>
          <w:numId w:val="37"/>
        </w:numPr>
        <w:suppressAutoHyphens w:val="0"/>
        <w:rPr>
          <w:sz w:val="28"/>
          <w:szCs w:val="24"/>
          <w:lang w:eastAsia="ru-RU"/>
        </w:rPr>
      </w:pPr>
      <w:r w:rsidRPr="008139E8">
        <w:rPr>
          <w:sz w:val="28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numPr>
          <w:ilvl w:val="0"/>
          <w:numId w:val="37"/>
        </w:numPr>
        <w:suppressAutoHyphens w:val="0"/>
        <w:jc w:val="both"/>
        <w:rPr>
          <w:sz w:val="28"/>
          <w:szCs w:val="24"/>
          <w:lang w:eastAsia="ru-RU"/>
        </w:rPr>
      </w:pPr>
      <w:r w:rsidRPr="008139E8">
        <w:rPr>
          <w:sz w:val="28"/>
          <w:szCs w:val="28"/>
          <w:lang w:eastAsia="ru-RU"/>
        </w:rPr>
        <w:t>Контроль за выполнением данного  приказа оставляю за собой.</w:t>
      </w: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jc w:val="both"/>
        <w:rPr>
          <w:b/>
        </w:rPr>
      </w:pPr>
    </w:p>
    <w:p w:rsidR="008139E8" w:rsidRPr="008139E8" w:rsidRDefault="008139E8" w:rsidP="008139E8">
      <w:pPr>
        <w:jc w:val="both"/>
        <w:rPr>
          <w:b/>
        </w:rPr>
      </w:pPr>
    </w:p>
    <w:p w:rsidR="008139E8" w:rsidRPr="008139E8" w:rsidRDefault="008139E8" w:rsidP="008139E8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8139E8" w:rsidRPr="008139E8" w:rsidTr="006504E9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39E8" w:rsidRPr="008139E8" w:rsidTr="006504E9">
        <w:trPr>
          <w:cantSplit/>
        </w:trPr>
        <w:tc>
          <w:tcPr>
            <w:tcW w:w="2977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710"/>
              <w:rPr>
                <w:sz w:val="18"/>
              </w:rPr>
            </w:pPr>
            <w:r w:rsidRPr="008139E8">
              <w:rPr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8139E8">
              <w:rPr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1134"/>
              <w:rPr>
                <w:sz w:val="18"/>
              </w:rPr>
            </w:pPr>
            <w:r w:rsidRPr="008139E8"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8139E8">
              <w:rPr>
                <w:sz w:val="18"/>
              </w:rPr>
              <w:t>(фамилия и инициалы)</w:t>
            </w:r>
          </w:p>
        </w:tc>
      </w:tr>
    </w:tbl>
    <w:p w:rsidR="008139E8" w:rsidRPr="008139E8" w:rsidRDefault="008139E8" w:rsidP="008139E8">
      <w:pPr>
        <w:spacing w:before="60"/>
        <w:jc w:val="both"/>
        <w:rPr>
          <w:rFonts w:ascii="Arial Narrow" w:hAnsi="Arial Narrow"/>
          <w:sz w:val="24"/>
        </w:rPr>
      </w:pPr>
    </w:p>
    <w:p w:rsidR="008139E8" w:rsidRPr="008139E8" w:rsidRDefault="008139E8" w:rsidP="008139E8">
      <w:pPr>
        <w:suppressAutoHyphens w:val="0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suppressAutoHyphens w:val="0"/>
        <w:rPr>
          <w:sz w:val="28"/>
          <w:szCs w:val="24"/>
          <w:lang w:eastAsia="ru-RU"/>
        </w:rPr>
      </w:pPr>
    </w:p>
    <w:p w:rsidR="00BB0E85" w:rsidRPr="00F85A47" w:rsidRDefault="00BB0E85" w:rsidP="00BB0E85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>
        <w:br w:type="page"/>
      </w:r>
      <w:r w:rsidRPr="00F85A47">
        <w:rPr>
          <w:rFonts w:ascii="Arial Narrow" w:hAnsi="Arial Narrow"/>
          <w:b/>
          <w:color w:val="auto"/>
          <w:sz w:val="28"/>
          <w:szCs w:val="24"/>
        </w:rPr>
        <w:lastRenderedPageBreak/>
        <w:t>СВЕДЕНИЯ</w:t>
      </w:r>
    </w:p>
    <w:p w:rsidR="00BB0E85" w:rsidRDefault="00BB0E85" w:rsidP="00BB0E85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BB0E85" w:rsidRPr="00F85A47" w:rsidRDefault="00BB0E85" w:rsidP="00BB0E85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в области архитектурно-строительного проектирования</w:t>
      </w:r>
    </w:p>
    <w:p w:rsidR="00BB0E85" w:rsidRPr="00CB71DE" w:rsidRDefault="00BB0E85" w:rsidP="00BB0E85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BB0E85" w:rsidRPr="00CB71DE" w:rsidTr="006504E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BB0E85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4354CD" w:rsidRDefault="00BB0E85" w:rsidP="00BB0E85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BB0E85" w:rsidRPr="008968B5" w:rsidRDefault="00BB0E85" w:rsidP="006504E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9049E8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:rsidR="00BB0E85" w:rsidRPr="009049E8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BB0E85" w:rsidRPr="009049E8" w:rsidRDefault="00BB0E85" w:rsidP="006504E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BB0E85" w:rsidRPr="009049E8" w:rsidRDefault="00BB0E85" w:rsidP="006504E9">
            <w:pPr>
              <w:pStyle w:val="af4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B0E85" w:rsidRDefault="00BB0E85" w:rsidP="00BB0E85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BB0E85" w:rsidRPr="00CB71DE" w:rsidRDefault="00BB0E85" w:rsidP="00BB0E85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BB0E85" w:rsidRDefault="00BB0E85" w:rsidP="00BB0E85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 наличие специалистов в области архитектурно-строительного проектирования</w:t>
      </w:r>
      <w:r w:rsidR="00BB5921">
        <w:rPr>
          <w:rFonts w:ascii="Arial Narrow" w:hAnsi="Arial Narrow"/>
          <w:sz w:val="24"/>
          <w:szCs w:val="24"/>
        </w:rPr>
        <w:t>:</w:t>
      </w:r>
    </w:p>
    <w:p w:rsidR="00BB0E85" w:rsidRDefault="00BB0E85" w:rsidP="00BB0E85">
      <w:pPr>
        <w:pStyle w:val="WW-2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BB0E85" w:rsidRPr="00E71B50" w:rsidRDefault="00BB0E85" w:rsidP="00BB0E85">
      <w:pPr>
        <w:pStyle w:val="ad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форме).</w:t>
      </w:r>
    </w:p>
    <w:p w:rsidR="00BB0E85" w:rsidRDefault="00BB0E85" w:rsidP="00BB0E85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BB0E85" w:rsidRPr="00CB71DE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2977" w:type="dxa"/>
          </w:tcPr>
          <w:p w:rsidR="00BB0E85" w:rsidRPr="00CB71DE" w:rsidRDefault="00BB0E85" w:rsidP="006504E9">
            <w:pPr>
              <w:pStyle w:val="a7"/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BB0E85" w:rsidRDefault="00BB0E85" w:rsidP="00BB0E85">
      <w:r>
        <w:t>М. П.</w:t>
      </w:r>
    </w:p>
    <w:p w:rsidR="000369E2" w:rsidRPr="000369E2" w:rsidRDefault="000369E2" w:rsidP="000369E2">
      <w:pPr>
        <w:pStyle w:val="af4"/>
        <w:jc w:val="center"/>
        <w:rPr>
          <w:rFonts w:ascii="Arial Narrow" w:hAnsi="Arial Narrow"/>
        </w:rPr>
      </w:pPr>
      <w:r>
        <w:br w:type="page"/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369E2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0369E2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0369E2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0369E2" w:rsidRPr="000369E2" w:rsidTr="006504E9">
        <w:tc>
          <w:tcPr>
            <w:tcW w:w="1367" w:type="pct"/>
            <w:gridSpan w:val="2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0369E2" w:rsidRPr="000369E2" w:rsidTr="006504E9">
        <w:tc>
          <w:tcPr>
            <w:tcW w:w="638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0369E2" w:rsidRPr="000369E2" w:rsidRDefault="000369E2" w:rsidP="000369E2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369E2" w:rsidRPr="000369E2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0369E2" w:rsidRPr="000369E2" w:rsidTr="006504E9">
        <w:trPr>
          <w:cantSplit/>
        </w:trPr>
        <w:tc>
          <w:tcPr>
            <w:tcW w:w="2977" w:type="dxa"/>
          </w:tcPr>
          <w:p w:rsidR="000369E2" w:rsidRPr="000369E2" w:rsidRDefault="000369E2" w:rsidP="000369E2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369E2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369E2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0369E2" w:rsidRPr="000369E2" w:rsidRDefault="000369E2" w:rsidP="000369E2">
      <w:pPr>
        <w:ind w:left="284"/>
        <w:rPr>
          <w:rFonts w:ascii="Arial Narrow" w:hAnsi="Arial Narrow"/>
          <w:sz w:val="22"/>
          <w:szCs w:val="22"/>
        </w:rPr>
      </w:pPr>
    </w:p>
    <w:p w:rsidR="000369E2" w:rsidRPr="000369E2" w:rsidRDefault="000369E2" w:rsidP="000369E2">
      <w:pPr>
        <w:ind w:left="284"/>
        <w:rPr>
          <w:rFonts w:ascii="Arial Narrow" w:hAnsi="Arial Narrow"/>
          <w:sz w:val="22"/>
          <w:szCs w:val="22"/>
        </w:rPr>
      </w:pPr>
      <w:r w:rsidRPr="000369E2">
        <w:rPr>
          <w:rFonts w:ascii="Arial Narrow" w:hAnsi="Arial Narrow"/>
          <w:sz w:val="22"/>
          <w:szCs w:val="22"/>
        </w:rPr>
        <w:t>МП</w:t>
      </w:r>
    </w:p>
    <w:p w:rsidR="000369E2" w:rsidRPr="000369E2" w:rsidRDefault="000369E2" w:rsidP="000369E2">
      <w:pPr>
        <w:ind w:left="284"/>
        <w:rPr>
          <w:rFonts w:ascii="Arial Narrow" w:hAnsi="Arial Narrow"/>
          <w:sz w:val="24"/>
          <w:szCs w:val="24"/>
        </w:rPr>
      </w:pPr>
    </w:p>
    <w:p w:rsidR="000369E2" w:rsidRPr="000369E2" w:rsidRDefault="000369E2" w:rsidP="000369E2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A67C34" w:rsidRDefault="005C303D" w:rsidP="00A67C34">
      <w:pPr>
        <w:rPr>
          <w:lang w:eastAsia="zh-CN"/>
        </w:rPr>
      </w:pPr>
      <w:r>
        <w:br w:type="page"/>
      </w:r>
    </w:p>
    <w:p w:rsidR="00A67C34" w:rsidRDefault="00A67C34" w:rsidP="00A67C34"/>
    <w:p w:rsidR="00A67C34" w:rsidRDefault="00A67C34" w:rsidP="00A67C34"/>
    <w:p w:rsidR="00A67C34" w:rsidRDefault="00A67C34" w:rsidP="00A67C34">
      <w:pPr>
        <w:ind w:firstLine="709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ООО  «……………»</w:t>
      </w:r>
    </w:p>
    <w:p w:rsidR="00A67C34" w:rsidRDefault="00A67C34" w:rsidP="00A67C34">
      <w:pPr>
        <w:ind w:firstLine="709"/>
        <w:jc w:val="center"/>
        <w:rPr>
          <w:color w:val="000000"/>
        </w:rPr>
      </w:pPr>
    </w:p>
    <w:p w:rsidR="00A67C34" w:rsidRDefault="00A67C34" w:rsidP="00A67C34">
      <w:pPr>
        <w:ind w:firstLine="709"/>
        <w:jc w:val="center"/>
        <w:rPr>
          <w:color w:val="000000"/>
        </w:rPr>
      </w:pPr>
      <w:r>
        <w:rPr>
          <w:color w:val="000000"/>
        </w:rPr>
        <w:t>ПРИКАЗ</w:t>
      </w:r>
    </w:p>
    <w:p w:rsidR="00A67C34" w:rsidRDefault="00A67C34" w:rsidP="00A67C34">
      <w:pPr>
        <w:ind w:firstLine="709"/>
        <w:jc w:val="both"/>
        <w:rPr>
          <w:color w:val="000000"/>
        </w:rPr>
      </w:pPr>
    </w:p>
    <w:p w:rsidR="00A67C34" w:rsidRDefault="00A67C34" w:rsidP="00A67C34">
      <w:pPr>
        <w:jc w:val="both"/>
        <w:rPr>
          <w:color w:val="000000"/>
        </w:rPr>
      </w:pPr>
      <w:r>
        <w:rPr>
          <w:color w:val="000000"/>
        </w:rPr>
        <w:t>«____» «________________» 202_г.                                                                             №_____</w:t>
      </w:r>
    </w:p>
    <w:p w:rsidR="00A67C34" w:rsidRDefault="00A67C34" w:rsidP="00A67C34">
      <w:pPr>
        <w:ind w:firstLine="709"/>
        <w:jc w:val="both"/>
        <w:rPr>
          <w:color w:val="000000"/>
        </w:rPr>
      </w:pPr>
    </w:p>
    <w:p w:rsidR="00A67C34" w:rsidRDefault="00A67C34" w:rsidP="00A67C34">
      <w:pPr>
        <w:ind w:firstLine="709"/>
        <w:jc w:val="both"/>
        <w:rPr>
          <w:color w:val="000000"/>
        </w:rPr>
      </w:pPr>
    </w:p>
    <w:p w:rsidR="00A67C34" w:rsidRDefault="00A67C34" w:rsidP="00A67C34">
      <w:pPr>
        <w:ind w:firstLine="709"/>
        <w:jc w:val="both"/>
        <w:rPr>
          <w:color w:val="000000"/>
        </w:rPr>
      </w:pPr>
    </w:p>
    <w:p w:rsidR="00A67C34" w:rsidRDefault="00A67C34" w:rsidP="00A67C34">
      <w:pPr>
        <w:ind w:right="4252"/>
      </w:pPr>
      <w:r>
        <w:t>Об утверждении «</w:t>
      </w:r>
      <w:r>
        <w:rPr>
          <w:color w:val="000000"/>
        </w:rPr>
        <w:t>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</w:t>
      </w:r>
    </w:p>
    <w:p w:rsidR="00A67C34" w:rsidRDefault="00A67C34" w:rsidP="00A67C34"/>
    <w:p w:rsidR="00A67C34" w:rsidRDefault="00A67C34" w:rsidP="00A67C34"/>
    <w:p w:rsidR="00A67C34" w:rsidRDefault="00A67C34" w:rsidP="00A67C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«О промышленной безопасности опасных производственных объектов», «О безопасности гидротехнических сооружений», «Об электроэнергетике», Постановления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A67C34" w:rsidRDefault="00A67C34" w:rsidP="00A67C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C34" w:rsidRDefault="00A67C34" w:rsidP="00A67C34">
      <w:pPr>
        <w:pStyle w:val="ConsPlusNormal"/>
        <w:widowControl/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67C34" w:rsidRDefault="00A67C34" w:rsidP="00A67C34">
      <w:pPr>
        <w:ind w:firstLine="709"/>
        <w:jc w:val="both"/>
        <w:rPr>
          <w:sz w:val="24"/>
          <w:szCs w:val="24"/>
        </w:rPr>
      </w:pPr>
    </w:p>
    <w:p w:rsidR="00A67C34" w:rsidRDefault="00A67C34" w:rsidP="00A67C34">
      <w:pPr>
        <w:pStyle w:val="1"/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Утвердить прилагаемое «Положение 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проектированию».</w:t>
      </w:r>
    </w:p>
    <w:p w:rsidR="00A67C34" w:rsidRDefault="00A67C34" w:rsidP="00A67C34">
      <w:pPr>
        <w:rPr>
          <w:b/>
          <w:color w:val="000000"/>
          <w:sz w:val="24"/>
          <w:szCs w:val="24"/>
        </w:rPr>
      </w:pPr>
    </w:p>
    <w:p w:rsidR="00A67C34" w:rsidRDefault="00A67C34" w:rsidP="00A67C34">
      <w:pPr>
        <w:rPr>
          <w:b/>
          <w:color w:val="000000"/>
        </w:rPr>
      </w:pPr>
    </w:p>
    <w:p w:rsidR="00A67C34" w:rsidRDefault="00A67C34" w:rsidP="00A67C34">
      <w:pPr>
        <w:rPr>
          <w:b/>
          <w:color w:val="000000"/>
        </w:rPr>
      </w:pPr>
    </w:p>
    <w:p w:rsidR="00A67C34" w:rsidRDefault="00A67C34" w:rsidP="00A67C34">
      <w:r>
        <w:t>Подпись</w:t>
      </w:r>
    </w:p>
    <w:p w:rsidR="00A67C34" w:rsidRDefault="00A67C34" w:rsidP="00A67C34"/>
    <w:p w:rsidR="00A67C34" w:rsidRDefault="00A67C34" w:rsidP="00A67C34">
      <w:r>
        <w:t>М.П.</w:t>
      </w:r>
    </w:p>
    <w:p w:rsidR="00A67C34" w:rsidRDefault="00A67C34" w:rsidP="00A67C34">
      <w:pPr>
        <w:ind w:firstLine="709"/>
        <w:jc w:val="both"/>
      </w:pPr>
    </w:p>
    <w:p w:rsidR="00A67C34" w:rsidRDefault="00A67C34" w:rsidP="00A67C34">
      <w:pPr>
        <w:pageBreakBefore/>
        <w:jc w:val="right"/>
      </w:pPr>
      <w:r>
        <w:lastRenderedPageBreak/>
        <w:t xml:space="preserve">УТВЕРЖДЕН  </w:t>
      </w:r>
    </w:p>
    <w:p w:rsidR="00A67C34" w:rsidRDefault="00A67C34" w:rsidP="00A67C34">
      <w:pPr>
        <w:jc w:val="right"/>
      </w:pPr>
      <w:r>
        <w:t>Приказом  ООО «………..»</w:t>
      </w:r>
    </w:p>
    <w:p w:rsidR="00A67C34" w:rsidRDefault="00A67C34" w:rsidP="00A67C34">
      <w:pPr>
        <w:jc w:val="right"/>
      </w:pPr>
      <w:r>
        <w:t>№____________________</w:t>
      </w:r>
    </w:p>
    <w:p w:rsidR="00A67C34" w:rsidRDefault="00A67C34" w:rsidP="00A67C34">
      <w:pPr>
        <w:jc w:val="right"/>
      </w:pPr>
      <w:r>
        <w:t>от____________________</w:t>
      </w:r>
    </w:p>
    <w:p w:rsidR="00A67C34" w:rsidRDefault="00A67C34" w:rsidP="00A67C34">
      <w:pPr>
        <w:jc w:val="right"/>
      </w:pPr>
      <w:r>
        <w:t xml:space="preserve">                    ______________________</w:t>
      </w:r>
    </w:p>
    <w:p w:rsidR="00A67C34" w:rsidRDefault="00A67C34" w:rsidP="00A67C34">
      <w:pPr>
        <w:jc w:val="right"/>
        <w:rPr>
          <w:b/>
        </w:rPr>
      </w:pPr>
      <w:r>
        <w:t>(Подпись, печать)</w:t>
      </w:r>
    </w:p>
    <w:p w:rsidR="00A67C34" w:rsidRDefault="00A67C34" w:rsidP="00A67C34">
      <w:pPr>
        <w:ind w:firstLine="709"/>
        <w:jc w:val="both"/>
        <w:rPr>
          <w:b/>
        </w:rPr>
      </w:pPr>
    </w:p>
    <w:p w:rsidR="00A67C34" w:rsidRDefault="00A67C34" w:rsidP="00A67C34">
      <w:pPr>
        <w:pStyle w:val="1"/>
        <w:widowControl w:val="0"/>
        <w:numPr>
          <w:ilvl w:val="0"/>
          <w:numId w:val="41"/>
        </w:numPr>
        <w:spacing w:before="240" w:after="60"/>
        <w:jc w:val="center"/>
        <w:rPr>
          <w:b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проектированию.</w:t>
      </w:r>
    </w:p>
    <w:p w:rsidR="00A67C34" w:rsidRDefault="00A67C34" w:rsidP="00A67C34">
      <w:pPr>
        <w:rPr>
          <w:color w:val="000000"/>
          <w:sz w:val="24"/>
          <w:szCs w:val="24"/>
        </w:rPr>
      </w:pPr>
    </w:p>
    <w:p w:rsidR="00A67C34" w:rsidRDefault="00A67C34" w:rsidP="00A67C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67C34" w:rsidRDefault="00A67C34" w:rsidP="00A67C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34" w:rsidRDefault="00A67C34" w:rsidP="00A67C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(далее-аттестация), в 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 при осуществлении деятельности в области строительства и проектирования.</w:t>
      </w:r>
    </w:p>
    <w:p w:rsidR="00A67C34" w:rsidRDefault="00A67C34" w:rsidP="00A67C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положение разработано в соответствии с Федеральными законами «О промышленной безопасности опасных производственных объектов», «О безопасности гидротехнических сооружений», «Об электроэнергетике»,  Постановлением Правительства Российской Федерации от 20 марта 2024г.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Россйской Федерации», Постановлением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приказом Федеральной службы по экологическому, технологическому и атомному надзору от 4 сентября 2020г.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 и иными нормативными документами.</w:t>
      </w:r>
    </w:p>
    <w:p w:rsidR="00A67C34" w:rsidRDefault="00A67C34" w:rsidP="00A67C34">
      <w:pPr>
        <w:pStyle w:val="ConsPlusNormal"/>
        <w:widowControl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 w:rsidR="00A67C34" w:rsidRDefault="00A67C34" w:rsidP="00A67C3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аттестации в аттестационных комиссиях.</w:t>
      </w:r>
    </w:p>
    <w:p w:rsidR="00A67C34" w:rsidRDefault="00A67C34" w:rsidP="00A67C34">
      <w:pPr>
        <w:ind w:firstLine="540"/>
        <w:jc w:val="both"/>
        <w:rPr>
          <w:b/>
          <w:sz w:val="24"/>
          <w:szCs w:val="24"/>
        </w:rPr>
      </w:pPr>
    </w:p>
    <w:p w:rsidR="00A67C34" w:rsidRDefault="00A67C34" w:rsidP="00A67C34">
      <w:pPr>
        <w:ind w:firstLine="540"/>
        <w:jc w:val="both"/>
      </w:pPr>
      <w:r>
        <w:t>1. Аттестацию, в том числе первичную аттестацию, проходят следующие категории работников:</w:t>
      </w:r>
    </w:p>
    <w:p w:rsidR="00A67C34" w:rsidRDefault="00A67C34" w:rsidP="00A67C34">
      <w:pPr>
        <w:ind w:firstLine="540"/>
        <w:jc w:val="both"/>
      </w:pPr>
      <w:r>
        <w:t xml:space="preserve">а)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A67C34">
        <w:t xml:space="preserve"> </w:t>
      </w:r>
      <w:r>
        <w:t xml:space="preserve">или </w:t>
      </w:r>
      <w:r>
        <w:rPr>
          <w:lang w:val="en-US"/>
        </w:rPr>
        <w:t>III</w:t>
      </w:r>
      <w:r w:rsidRPr="00A67C34">
        <w:t xml:space="preserve"> </w:t>
      </w:r>
      <w:r>
        <w:t xml:space="preserve">класса опасности, а также монтаж, наладку, обслуживание и ремонт технических устройств, применяемых на опасных производственных объектах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A67C34">
        <w:t xml:space="preserve"> </w:t>
      </w:r>
      <w:r>
        <w:t xml:space="preserve">или </w:t>
      </w:r>
      <w:r>
        <w:rPr>
          <w:lang w:val="en-US"/>
        </w:rPr>
        <w:t>III</w:t>
      </w:r>
      <w:r w:rsidRPr="00A67C34">
        <w:t xml:space="preserve"> </w:t>
      </w:r>
      <w:r>
        <w:t>класса опасности, проектирование, строительство, капитальный ремонт, эксплуатацию, реконструкцию, консервацию и ликвидацию объектов, а также техническое обслуживание, эксплуатационный контроль и текущий ремонт гидротехнических сооружений,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A67C34" w:rsidRDefault="00A67C34" w:rsidP="00A67C34">
      <w:pPr>
        <w:ind w:firstLine="540"/>
        <w:jc w:val="both"/>
      </w:pPr>
      <w:r>
        <w:t>б) работники, на которых возложены функции лица,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сооружений;</w:t>
      </w:r>
    </w:p>
    <w:p w:rsidR="00A67C34" w:rsidRDefault="00A67C34" w:rsidP="00A67C34">
      <w:pPr>
        <w:ind w:firstLine="540"/>
        <w:jc w:val="both"/>
      </w:pPr>
      <w:r>
        <w:t>в) работники, на которых возложено руководство производственной деятельностью при осуществлении видов деятельности, отнесенных к предмету регулирования законодательства в области промышленной безопасности опасных производственных объектов,  безопасности гидротехнических сооружений;</w:t>
      </w:r>
    </w:p>
    <w:p w:rsidR="00A67C34" w:rsidRDefault="00A67C34" w:rsidP="00A67C34">
      <w:pPr>
        <w:ind w:firstLine="540"/>
        <w:jc w:val="both"/>
      </w:pPr>
      <w:r>
        <w:lastRenderedPageBreak/>
        <w:t>г) не указанные в подпунктах «а» -«в» настоящего пункта работники, являющиеся членами аттестационных комиссий организаций;</w:t>
      </w:r>
    </w:p>
    <w:p w:rsidR="00A67C34" w:rsidRDefault="00A67C34" w:rsidP="00A67C34">
      <w:pPr>
        <w:ind w:firstLine="540"/>
        <w:jc w:val="both"/>
      </w:pPr>
      <w:r>
        <w:t>д)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электроэнергетике.</w:t>
      </w:r>
    </w:p>
    <w:p w:rsidR="00A67C34" w:rsidRDefault="00A67C34" w:rsidP="00A67C34">
      <w:pPr>
        <w:ind w:firstLine="540"/>
        <w:jc w:val="both"/>
      </w:pPr>
      <w:r>
        <w:t>2. Аттестация проводится аттестационными комиссиями, формируемыми:</w:t>
      </w:r>
    </w:p>
    <w:p w:rsidR="00A67C34" w:rsidRDefault="00A67C34" w:rsidP="00A67C34">
      <w:pPr>
        <w:ind w:firstLine="540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A67C34" w:rsidRDefault="00A67C34" w:rsidP="00A67C34">
      <w:pPr>
        <w:ind w:firstLine="540"/>
        <w:jc w:val="both"/>
      </w:pPr>
      <w: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A67C34" w:rsidRDefault="00A67C34" w:rsidP="00A67C34">
      <w:pPr>
        <w:ind w:firstLine="540"/>
        <w:jc w:val="both"/>
      </w:pPr>
      <w:r>
        <w:t>в)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организации. Сформировать единую аттестационную комиссию могут 2 и более организации.</w:t>
      </w:r>
    </w:p>
    <w:p w:rsidR="00A67C34" w:rsidRDefault="00A67C34" w:rsidP="00A67C34">
      <w:pPr>
        <w:ind w:firstLine="540"/>
        <w:jc w:val="both"/>
      </w:pPr>
      <w:r>
        <w:t>3. В территориальных аттестационных комиссиях проходят первичную и периодическую аттестацию:</w:t>
      </w:r>
    </w:p>
    <w:p w:rsidR="00A67C34" w:rsidRDefault="00A67C34" w:rsidP="00A67C34">
      <w:pPr>
        <w:ind w:firstLine="540"/>
        <w:jc w:val="both"/>
      </w:pPr>
      <w:r>
        <w:t>а) члены аттестационных комиссий организаций и иные указанные в подпунктах «а» и «б» пункта 1 настоящего Положения работники;</w:t>
      </w:r>
    </w:p>
    <w:p w:rsidR="00A67C34" w:rsidRDefault="00A67C34" w:rsidP="00A67C34">
      <w:pPr>
        <w:ind w:firstLine="540"/>
        <w:jc w:val="both"/>
      </w:pPr>
      <w:r>
        <w:t>б) указанные в подпункте «в» пункта 1 настоящего  Положения работники - в случаях, если в организациях не сформированы аттестационные комиссии организаций.</w:t>
      </w:r>
    </w:p>
    <w:p w:rsidR="00A67C34" w:rsidRDefault="00A67C34" w:rsidP="00A67C34">
      <w:pPr>
        <w:ind w:firstLine="540"/>
        <w:jc w:val="both"/>
      </w:pPr>
      <w:r>
        <w:t xml:space="preserve">4. </w:t>
      </w:r>
      <w:r>
        <w:rPr>
          <w:color w:val="000000"/>
        </w:rPr>
        <w:t>В единой аттестационной комиссии аттестацию проходят члены главных аттестационных комиссий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2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>настоящего Положения работники организаций, сформировавших единую аттестационную комиссию.</w:t>
      </w:r>
    </w:p>
    <w:p w:rsidR="00A67C34" w:rsidRDefault="00A67C34" w:rsidP="00A67C34">
      <w:pPr>
        <w:ind w:firstLine="540"/>
        <w:jc w:val="both"/>
      </w:pPr>
      <w:r>
        <w:t xml:space="preserve">5. </w:t>
      </w:r>
      <w:r>
        <w:rPr>
          <w:color w:val="000000"/>
        </w:rPr>
        <w:t>В главной аттестационной комиссии аттестацию проходят члены аттестационных комиссий обособленных подразделений организаций, руководители обособленных подразделений, лица, ответственные за осуществление производственного контроля в обособленных подразделениях организации,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3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 xml:space="preserve">настоящего Положения работники организации, сформировавшей главную аттестационную комиссию. </w:t>
      </w:r>
    </w:p>
    <w:p w:rsidR="00A67C34" w:rsidRDefault="00A67C34" w:rsidP="00A67C34">
      <w:pPr>
        <w:ind w:firstLine="540"/>
        <w:jc w:val="both"/>
      </w:pPr>
      <w:r>
        <w:t>6. Указанные в подпунктах «а» - «в» пункта 1 настоящего Положения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электроэнергетики или энергопринимающие установки (в случае если это предусмотрено локальным нормативным актом такой организации).</w:t>
      </w:r>
    </w:p>
    <w:p w:rsidR="00A67C34" w:rsidRDefault="00A67C34" w:rsidP="00A67C34">
      <w:pPr>
        <w:ind w:firstLine="540"/>
        <w:jc w:val="both"/>
      </w:pPr>
      <w:r>
        <w:t>7. Апелляции на решения, действия (бездействие) территориальных аттестационных комиссий рассматриваются центральной аттестационной комиссией.</w:t>
      </w:r>
    </w:p>
    <w:p w:rsidR="00A67C34" w:rsidRDefault="00A67C34" w:rsidP="00A67C34">
      <w:pPr>
        <w:ind w:firstLine="540"/>
        <w:jc w:val="both"/>
      </w:pPr>
      <w:r>
        <w:t>8. Для проведения аттестации, в том числе первичной, в территориальных аттестационных комиссиях или ведомственных аттестационных комиссиях организация и  индивидуальный предприниматель (далее — заявитель)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(далее - заявление об аттестации).</w:t>
      </w:r>
    </w:p>
    <w:p w:rsidR="00A67C34" w:rsidRDefault="00A67C34" w:rsidP="00A67C34">
      <w:pPr>
        <w:ind w:firstLine="540"/>
        <w:jc w:val="both"/>
      </w:pPr>
      <w:r>
        <w:t>В отношении работников, обязанных получать дополнительное профессиональное образование в области промышленной безопасности,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заявленным областям аттестации.</w:t>
      </w:r>
    </w:p>
    <w:p w:rsidR="00A67C34" w:rsidRDefault="00A67C34" w:rsidP="00A67C34">
      <w:pPr>
        <w:ind w:firstLine="540"/>
        <w:jc w:val="both"/>
      </w:pPr>
      <w:r>
        <w:t xml:space="preserve">9. В территориальные органы Федеральной службы по экологическому, технологическому и атомному надзору указанные в пункте 8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 (далее - электронный документ) </w:t>
      </w:r>
      <w:r>
        <w:rPr>
          <w:color w:val="000000"/>
        </w:rPr>
        <w:t>руководителя постоянно действующего исполнительного органа организации или иного имеющего право действовать от имени организации должностного лица</w:t>
      </w:r>
      <w:r>
        <w:t>, через информационно-телекоммуникационную сеть «Интернет» (далее - сеть «Интернет»)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14" w:history="1">
        <w:r>
          <w:rPr>
            <w:rStyle w:val="af6"/>
            <w:rFonts w:eastAsia="Lucida Sans Unicode"/>
          </w:rPr>
          <w:t>www.gosnadzor.ru/eptb</w:t>
        </w:r>
      </w:hyperlink>
      <w:r>
        <w:t>) (далее - Единый портал тестирования).</w:t>
      </w:r>
    </w:p>
    <w:p w:rsidR="00A67C34" w:rsidRDefault="00A67C34" w:rsidP="00A67C34">
      <w:pPr>
        <w:ind w:firstLine="540"/>
        <w:jc w:val="both"/>
      </w:pPr>
      <w:r>
        <w:t>10. В случае несоблюдения заявителем формы заявления об аттестации или в случае представления документов и сведений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A67C34" w:rsidRDefault="00A67C34" w:rsidP="00A67C34">
      <w:pPr>
        <w:ind w:firstLine="540"/>
        <w:jc w:val="both"/>
      </w:pPr>
      <w:r>
        <w:t xml:space="preserve">11.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</w:t>
      </w:r>
      <w:r>
        <w:lastRenderedPageBreak/>
        <w:t>уведомление заявителю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тестирования, в форме, указанной в заявлении об аттестации.</w:t>
      </w:r>
    </w:p>
    <w:p w:rsidR="00A67C34" w:rsidRDefault="00A67C34" w:rsidP="00A67C34">
      <w:pPr>
        <w:ind w:firstLine="540"/>
        <w:jc w:val="both"/>
      </w:pPr>
      <w:r>
        <w:t>12. Аттестация в территориальных аттестационных комиссиях и ведомственных аттестационных комиссиях проводится в срок, не превышающий 15 рабочих дней со дня получения заявления об аттестации.</w:t>
      </w:r>
    </w:p>
    <w:p w:rsidR="00A67C34" w:rsidRDefault="00A67C34" w:rsidP="00A67C34">
      <w:pPr>
        <w:ind w:firstLine="540"/>
        <w:jc w:val="both"/>
      </w:pPr>
      <w:r>
        <w:t>13. Аттестация проводится в виде тестирования в электронной форме. При проведении аттестации аттестационная комиссия:</w:t>
      </w:r>
    </w:p>
    <w:p w:rsidR="00A67C34" w:rsidRDefault="00A67C34" w:rsidP="00A67C34">
      <w:pPr>
        <w:ind w:firstLine="540"/>
        <w:jc w:val="both"/>
      </w:pPr>
      <w:r>
        <w:t>а) устанавливает личность аттестуемого лица;</w:t>
      </w:r>
    </w:p>
    <w:p w:rsidR="00A67C34" w:rsidRDefault="00A67C34" w:rsidP="00A67C34">
      <w:pPr>
        <w:ind w:firstLine="540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:rsidR="00A67C34" w:rsidRDefault="00A67C34" w:rsidP="00A67C34">
      <w:pPr>
        <w:ind w:firstLine="540"/>
        <w:jc w:val="both"/>
      </w:pPr>
      <w:r>
        <w:t>14. Территориальные аттестационные комиссии и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A67C34" w:rsidRDefault="00A67C34" w:rsidP="00A67C34">
      <w:pPr>
        <w:ind w:firstLine="540"/>
        <w:jc w:val="both"/>
      </w:pPr>
      <w:r>
        <w:t>15.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день проведения аттестации или рассмотрения апелляции.</w:t>
      </w:r>
    </w:p>
    <w:p w:rsidR="00A67C34" w:rsidRDefault="00A67C34" w:rsidP="00A67C34">
      <w:pPr>
        <w:ind w:firstLine="540"/>
        <w:jc w:val="both"/>
      </w:pPr>
      <w:r>
        <w:t xml:space="preserve">16. </w:t>
      </w:r>
      <w:r>
        <w:rPr>
          <w:color w:val="000000"/>
        </w:rPr>
        <w:t xml:space="preserve">Федеральная служба по экологическому,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лиц. Запись об аттестации аттестуемого лица в реестре аттестованных лиц является подтверждением его аттестации. </w:t>
      </w:r>
    </w:p>
    <w:p w:rsidR="00A67C34" w:rsidRDefault="00A67C34" w:rsidP="00A67C34">
      <w:pPr>
        <w:ind w:firstLine="540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Уведомления о результатах аттестации и по результатам рассмотрения апелляции направляются Федеральной службой по экологическому,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порталов.</w:t>
      </w:r>
    </w:p>
    <w:p w:rsidR="00A67C34" w:rsidRDefault="00A67C34" w:rsidP="00A67C34">
      <w:pPr>
        <w:ind w:firstLine="540"/>
        <w:jc w:val="both"/>
      </w:pPr>
      <w:r>
        <w:rPr>
          <w:color w:val="000000"/>
        </w:rPr>
        <w:t xml:space="preserve">18.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апелляции.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протокола. </w:t>
      </w:r>
    </w:p>
    <w:p w:rsidR="00A67C34" w:rsidRDefault="00A67C34" w:rsidP="00A67C34">
      <w:pPr>
        <w:ind w:firstLine="540"/>
        <w:jc w:val="both"/>
        <w:rPr>
          <w:color w:val="000000"/>
        </w:rPr>
      </w:pPr>
      <w:r>
        <w:t xml:space="preserve"> 19. </w:t>
      </w:r>
      <w:r>
        <w:rPr>
          <w:color w:val="000000"/>
        </w:rPr>
        <w:t>Заявитель вправе обжаловать решения, действия (бездействие) территориальных аттестационных комиссий в течение 30 календарных дней со дня принятия такого решения комиссией.</w:t>
      </w:r>
    </w:p>
    <w:p w:rsidR="00A67C34" w:rsidRDefault="00A67C34" w:rsidP="00A67C3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20. Апелляция на решения, действия (бездействие) территориальных аттестационных комиссий рассматривается центральной аттестационной комиссией в течение 10 рабочих дней со дня ее получения. </w:t>
      </w:r>
    </w:p>
    <w:p w:rsidR="00A67C34" w:rsidRDefault="00A67C34" w:rsidP="00A67C34">
      <w:pPr>
        <w:ind w:firstLine="540"/>
        <w:jc w:val="both"/>
      </w:pPr>
      <w:r>
        <w:rPr>
          <w:color w:val="000000"/>
        </w:rPr>
        <w:t xml:space="preserve">21. По результатам рассмотрения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 </w:t>
      </w:r>
    </w:p>
    <w:p w:rsidR="00A67C34" w:rsidRDefault="00A67C34" w:rsidP="00A67C34">
      <w:pPr>
        <w:ind w:firstLine="540"/>
        <w:jc w:val="both"/>
      </w:pPr>
      <w:r>
        <w:t>22.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(далее - реестр), в порядке, установленном указанной Службой.</w:t>
      </w:r>
    </w:p>
    <w:p w:rsidR="00A67C34" w:rsidRDefault="00A67C34" w:rsidP="00A67C34">
      <w:pPr>
        <w:ind w:firstLine="540"/>
        <w:jc w:val="both"/>
      </w:pPr>
      <w:r>
        <w:t>23. При изменении фамилии, имени или отчества (при наличии) аттестованное лицо вправе обратиться с заявлением об изменении сведений о нем, содержащихся  в реестре аттестованных лиц Федеральной службы по экологическому, технологическому и атомному надзору - в территориальный орган Федеральной службы по экологическому, технологическому и атомному надзору.</w:t>
      </w:r>
    </w:p>
    <w:p w:rsidR="00A67C34" w:rsidRDefault="00A67C34" w:rsidP="00A67C34">
      <w:pPr>
        <w:ind w:firstLine="540"/>
        <w:jc w:val="both"/>
      </w:pPr>
      <w:r>
        <w:t>24. К заявлению о внесении изменений,  должны быть приложены копии документов, подтверждающих изменение фамилии, имени или отчества (при наличии) работника.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копий.</w:t>
      </w:r>
    </w:p>
    <w:p w:rsidR="00A67C34" w:rsidRDefault="00A67C34" w:rsidP="00A67C34">
      <w:pPr>
        <w:ind w:firstLine="540"/>
        <w:jc w:val="both"/>
      </w:pPr>
      <w:r>
        <w:t>25. Уведомление о внесении изменений в реестр аттестованных лиц или ведомственный реестр направляется заявителю, представившему заявление о внесении таких изменений, в день их внесения.</w:t>
      </w:r>
    </w:p>
    <w:p w:rsidR="00A67C34" w:rsidRDefault="00A67C34" w:rsidP="00A67C34">
      <w:pPr>
        <w:ind w:firstLine="540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 в форме, указанной в заявлении о внесении изменений.</w:t>
      </w:r>
    </w:p>
    <w:p w:rsidR="00A67C34" w:rsidRDefault="00A67C34" w:rsidP="00A67C34">
      <w:pPr>
        <w:ind w:firstLine="540"/>
        <w:jc w:val="both"/>
      </w:pPr>
      <w:r>
        <w:t>26.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бюджетное учреждение.</w:t>
      </w:r>
    </w:p>
    <w:p w:rsidR="00A67C34" w:rsidRDefault="00A67C34" w:rsidP="00A67C34">
      <w:pPr>
        <w:ind w:firstLine="540"/>
        <w:jc w:val="both"/>
      </w:pPr>
      <w:r>
        <w:t>27.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A67C34" w:rsidRDefault="00A67C34" w:rsidP="00A67C34">
      <w:pPr>
        <w:jc w:val="center"/>
      </w:pPr>
    </w:p>
    <w:p w:rsidR="00A67C34" w:rsidRDefault="00A67C34" w:rsidP="00A67C34">
      <w:pPr>
        <w:jc w:val="center"/>
      </w:pPr>
      <w:r>
        <w:rPr>
          <w:b/>
          <w:bCs/>
        </w:rPr>
        <w:t>Подготовка и аттестация работников в области промышленной безопасности.</w:t>
      </w:r>
    </w:p>
    <w:p w:rsidR="00A67C34" w:rsidRDefault="00A67C34" w:rsidP="00A67C34">
      <w:pPr>
        <w:ind w:firstLine="540"/>
        <w:jc w:val="both"/>
      </w:pPr>
    </w:p>
    <w:p w:rsidR="00A67C34" w:rsidRDefault="00A67C34" w:rsidP="00A67C34">
      <w:pPr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</w:t>
      </w:r>
      <w:r>
        <w:lastRenderedPageBreak/>
        <w:t xml:space="preserve">знания требований промышленной безопасности обязаны не реже одного раза в пять лет получать дополнительное профессиональное образование области промышленной безопасности и проходить аттестацию в области промышленной безопасности. </w:t>
      </w:r>
    </w:p>
    <w:p w:rsidR="00A67C34" w:rsidRDefault="00A67C34" w:rsidP="00A67C34">
      <w:pPr>
        <w:ind w:firstLine="540"/>
        <w:jc w:val="both"/>
      </w:pPr>
      <w:r>
        <w:t>2. Первичная аттестация работников в области промышленной безопасности проводится не позднее одного месяца:</w:t>
      </w:r>
    </w:p>
    <w:p w:rsidR="00A67C34" w:rsidRDefault="00A67C34" w:rsidP="00A67C34">
      <w:pPr>
        <w:ind w:firstLine="540"/>
        <w:jc w:val="both"/>
      </w:pPr>
      <w:r>
        <w:t>при назначении на соответствующую должность;</w:t>
      </w:r>
    </w:p>
    <w:p w:rsidR="00A67C34" w:rsidRDefault="00A67C34" w:rsidP="00A67C34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A67C34" w:rsidRDefault="00A67C34" w:rsidP="00A67C34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A67C34" w:rsidRDefault="00A67C34" w:rsidP="00A67C34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объекте. </w:t>
      </w:r>
    </w:p>
    <w:p w:rsidR="00A67C34" w:rsidRDefault="00A67C34" w:rsidP="00A67C34">
      <w:pPr>
        <w:ind w:firstLine="540"/>
        <w:jc w:val="both"/>
      </w:pPr>
      <w:r>
        <w:t>4.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A67C34" w:rsidRDefault="00A67C34" w:rsidP="00A67C34">
      <w:pPr>
        <w:ind w:firstLine="540"/>
        <w:jc w:val="both"/>
      </w:pPr>
      <w:r>
        <w:t>5.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A67C34" w:rsidRDefault="00A67C34" w:rsidP="00A67C34">
      <w:pPr>
        <w:ind w:firstLine="540"/>
        <w:jc w:val="both"/>
      </w:pPr>
      <w:r>
        <w:t>6. 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A67C34" w:rsidRDefault="00A67C34" w:rsidP="00A67C34"/>
    <w:p w:rsidR="00A67C34" w:rsidRDefault="00A67C34" w:rsidP="00A67C34">
      <w:pPr>
        <w:ind w:firstLine="540"/>
        <w:jc w:val="center"/>
        <w:rPr>
          <w:b/>
          <w:bCs/>
        </w:rPr>
      </w:pPr>
    </w:p>
    <w:p w:rsidR="00A67C34" w:rsidRDefault="00A67C34" w:rsidP="00A67C34">
      <w:pPr>
        <w:ind w:firstLine="540"/>
        <w:jc w:val="center"/>
        <w:rPr>
          <w:b/>
          <w:bCs/>
        </w:rPr>
      </w:pPr>
    </w:p>
    <w:p w:rsidR="00A67C34" w:rsidRDefault="00A67C34" w:rsidP="00A67C34">
      <w:pPr>
        <w:ind w:firstLine="540"/>
        <w:jc w:val="center"/>
      </w:pPr>
      <w:r>
        <w:rPr>
          <w:b/>
          <w:bCs/>
        </w:rPr>
        <w:t>Аттестация работников по вопросам безопасности гидротехнических сооружений.</w:t>
      </w:r>
    </w:p>
    <w:p w:rsidR="00A67C34" w:rsidRDefault="00A67C34" w:rsidP="00A67C34">
      <w:pPr>
        <w:pStyle w:val="ad"/>
        <w:numPr>
          <w:ilvl w:val="0"/>
          <w:numId w:val="42"/>
        </w:numPr>
        <w:ind w:left="0" w:firstLine="709"/>
        <w:jc w:val="both"/>
      </w:pPr>
      <w: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 реконструкцией, консервацией и ликвидацией,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</w:t>
      </w:r>
    </w:p>
    <w:p w:rsidR="00A67C34" w:rsidRDefault="00A67C34" w:rsidP="00A67C34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A67C34" w:rsidRDefault="00A67C34" w:rsidP="00A67C34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A67C34" w:rsidRDefault="00A67C34" w:rsidP="00A67C34">
      <w:pPr>
        <w:ind w:firstLine="709"/>
        <w:jc w:val="both"/>
      </w:pPr>
      <w:r>
        <w:t>при назначении на соответствующую должность;</w:t>
      </w:r>
    </w:p>
    <w:p w:rsidR="00A67C34" w:rsidRDefault="00A67C34" w:rsidP="00A67C34">
      <w:pPr>
        <w:ind w:firstLine="709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A67C34" w:rsidRDefault="00A67C34" w:rsidP="00A67C34">
      <w:pPr>
        <w:ind w:firstLine="709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A67C34" w:rsidRDefault="00A67C34" w:rsidP="00A67C34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гидротехническом сооружении. </w:t>
      </w:r>
    </w:p>
    <w:p w:rsidR="00A67C34" w:rsidRDefault="00A67C34" w:rsidP="00A67C34">
      <w:pPr>
        <w:ind w:firstLine="709"/>
        <w:jc w:val="both"/>
      </w:pPr>
      <w:r>
        <w:t>5. 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A67C34" w:rsidRDefault="00A67C34" w:rsidP="00A67C34">
      <w:pPr>
        <w:ind w:firstLine="709"/>
        <w:jc w:val="both"/>
      </w:pPr>
      <w:r>
        <w:t>6. 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A67C34" w:rsidRDefault="00A67C34" w:rsidP="00A67C34">
      <w:pPr>
        <w:ind w:firstLine="709"/>
        <w:jc w:val="both"/>
        <w:rPr>
          <w:b/>
          <w:bCs/>
        </w:rPr>
      </w:pPr>
      <w:r>
        <w:t> </w:t>
      </w:r>
    </w:p>
    <w:p w:rsidR="00A67C34" w:rsidRDefault="00A67C34" w:rsidP="00A67C34">
      <w:pPr>
        <w:ind w:firstLine="540"/>
        <w:jc w:val="both"/>
      </w:pPr>
      <w:r>
        <w:rPr>
          <w:b/>
          <w:bCs/>
        </w:rPr>
        <w:t>Аттестация работников по вопросам безопасности  в сфере электроэнергетики.</w:t>
      </w:r>
    </w:p>
    <w:p w:rsidR="00A67C34" w:rsidRDefault="00A67C34" w:rsidP="00A67C34">
      <w:pPr>
        <w:ind w:firstLine="709"/>
        <w:jc w:val="both"/>
      </w:pPr>
    </w:p>
    <w:p w:rsidR="00A67C34" w:rsidRDefault="00A67C34" w:rsidP="00A67C34">
      <w:pPr>
        <w:ind w:firstLine="540"/>
        <w:jc w:val="both"/>
      </w:pPr>
      <w:r>
        <w:t>1.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A67C34" w:rsidRDefault="00A67C34" w:rsidP="00A67C34">
      <w:pPr>
        <w:ind w:firstLine="540"/>
        <w:jc w:val="both"/>
      </w:pPr>
      <w:r>
        <w:t>2. Первичная аттестация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A67C34" w:rsidRDefault="00A67C34" w:rsidP="00A67C34">
      <w:pPr>
        <w:ind w:firstLine="540"/>
        <w:jc w:val="both"/>
      </w:pPr>
      <w:r>
        <w:t>при назначении на соответствующую должность;</w:t>
      </w:r>
    </w:p>
    <w:p w:rsidR="00A67C34" w:rsidRDefault="00A67C34" w:rsidP="00A67C34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A67C34" w:rsidRDefault="00A67C34" w:rsidP="00A67C34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A67C34" w:rsidRDefault="00A67C34" w:rsidP="00A67C34">
      <w:pPr>
        <w:ind w:firstLine="540"/>
        <w:jc w:val="both"/>
      </w:pPr>
      <w:r>
        <w:lastRenderedPageBreak/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в электроэнергетике. </w:t>
      </w:r>
    </w:p>
    <w:p w:rsidR="00A67C34" w:rsidRDefault="00A67C34" w:rsidP="00A67C34">
      <w:pPr>
        <w:ind w:firstLine="540"/>
        <w:jc w:val="both"/>
      </w:pPr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необходимых для исполнения руководителями (заместителями руководителей) организаций своих трудовых обязанностей.</w:t>
      </w:r>
    </w:p>
    <w:p w:rsidR="00A67C34" w:rsidRDefault="00A67C34" w:rsidP="00A67C34">
      <w:pPr>
        <w:ind w:firstLine="540"/>
        <w:jc w:val="both"/>
      </w:pPr>
      <w:r>
        <w:t>5. В целях поддержания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электроэнергетики.</w:t>
      </w:r>
    </w:p>
    <w:p w:rsidR="00A67C34" w:rsidRDefault="00A67C34" w:rsidP="00A67C34">
      <w:pPr>
        <w:ind w:firstLine="540"/>
        <w:jc w:val="both"/>
      </w:pPr>
      <w:r>
        <w:t>6. Работники,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реализацией функций по оперативно-диспетчерскому управлению в электроэнергетике.</w:t>
      </w:r>
    </w:p>
    <w:p w:rsidR="00A67C34" w:rsidRDefault="00A67C34" w:rsidP="00A67C34">
      <w:pPr>
        <w:ind w:firstLine="540"/>
        <w:jc w:val="both"/>
      </w:pPr>
      <w:r>
        <w:t>7. 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A67C34" w:rsidRDefault="00A67C34" w:rsidP="00A67C34">
      <w:pPr>
        <w:ind w:firstLine="540"/>
        <w:jc w:val="both"/>
      </w:pPr>
      <w:r>
        <w:t> </w:t>
      </w:r>
    </w:p>
    <w:p w:rsidR="00A67C34" w:rsidRDefault="00A67C34" w:rsidP="00A67C34"/>
    <w:p w:rsidR="00A67C34" w:rsidRDefault="00A67C34" w:rsidP="00A67C34"/>
    <w:p w:rsidR="00A67C34" w:rsidRPr="00B85917" w:rsidRDefault="00A67C34" w:rsidP="00A67C34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85917" w:rsidRPr="00B85917" w:rsidRDefault="00B85917" w:rsidP="00B85917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</w:p>
    <w:p w:rsidR="00B85917" w:rsidRDefault="00BB5921" w:rsidP="00B85917">
      <w:pPr>
        <w:suppressAutoHyphens w:val="0"/>
        <w:jc w:val="center"/>
        <w:rPr>
          <w:rFonts w:ascii="Arial Narrow" w:hAnsi="Arial Narrow"/>
          <w:b/>
          <w:sz w:val="28"/>
          <w:szCs w:val="24"/>
        </w:rPr>
      </w:pPr>
      <w:r w:rsidRPr="00BB5921">
        <w:rPr>
          <w:rFonts w:ascii="Arial Narrow" w:hAnsi="Arial Narrow"/>
          <w:b/>
          <w:sz w:val="28"/>
          <w:szCs w:val="24"/>
        </w:rPr>
        <w:t>Сведения о составе и количестве имущества, необходимого для подготовки проектной документации объектов использования атомной энергии</w:t>
      </w:r>
    </w:p>
    <w:p w:rsidR="00BB5921" w:rsidRPr="00B85917" w:rsidRDefault="00BB5921" w:rsidP="00B85917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3"/>
        <w:gridCol w:w="18"/>
        <w:gridCol w:w="3118"/>
        <w:gridCol w:w="2977"/>
      </w:tblGrid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920"/>
                <w:tab w:val="center" w:pos="1554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Примечание</w:t>
            </w:r>
          </w:p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B85917">
              <w:rPr>
                <w:rFonts w:ascii="Arial Narrow" w:hAnsi="Arial Narrow"/>
                <w:sz w:val="22"/>
                <w:szCs w:val="22"/>
                <w:lang w:eastAsia="ru-RU"/>
              </w:rPr>
              <w:t>(собственность, аренда,</w:t>
            </w:r>
          </w:p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B85917">
              <w:rPr>
                <w:rFonts w:ascii="Arial Narrow" w:hAnsi="Arial Narrow"/>
                <w:sz w:val="22"/>
                <w:szCs w:val="22"/>
                <w:lang w:eastAsia="ru-RU"/>
              </w:rPr>
              <w:t>лизинг и др.)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85917" w:rsidRPr="00B85917" w:rsidTr="006504E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keepNext/>
              <w:jc w:val="center"/>
              <w:outlineLvl w:val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85917">
              <w:rPr>
                <w:rFonts w:ascii="Arial Narrow" w:hAnsi="Arial Narrow"/>
                <w:b/>
                <w:bCs/>
                <w:sz w:val="22"/>
                <w:szCs w:val="22"/>
              </w:rPr>
              <w:t>ЭЛЕКТРОННО_ВЫЧИСЛИТЕЛЬНЫЕ СРЕДСТВА, ЛИЦЕНЗИОННО_ПРОГРАММНОЕ ОБЕСПЕЧЕНИЕ, СРЕДСТВА ОБЕСПЕЧЕНИЯ ПРОМЫШЛЕННОЙ БЕЗОПАСНОСТИ,  СРЕДСТВА КОНТРОЛЯ И ИЗМЕРЕНИЙ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и т.д.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917">
              <w:rPr>
                <w:rFonts w:ascii="Arial Narrow" w:hAnsi="Arial Narrow"/>
                <w:b/>
                <w:sz w:val="22"/>
                <w:szCs w:val="22"/>
              </w:rPr>
              <w:t>ЗДАНИЯ, СООРУЖЕНИЯ, ПОМЕЩЕНИЯ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4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Площадь,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(собственность,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аренда)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B85917" w:rsidRPr="00B85917" w:rsidRDefault="00B85917" w:rsidP="00B85917">
      <w:pPr>
        <w:rPr>
          <w:rFonts w:ascii="Arial Narrow" w:hAnsi="Arial Narrow"/>
        </w:rPr>
      </w:pPr>
    </w:p>
    <w:p w:rsidR="00B85917" w:rsidRPr="00B85917" w:rsidRDefault="00B85917" w:rsidP="00B85917">
      <w:pPr>
        <w:rPr>
          <w:rFonts w:ascii="Arial Narrow" w:hAnsi="Arial Narrow"/>
        </w:rPr>
      </w:pP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>Примечание</w:t>
      </w: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>1.Копии документов на право пользования программным обеспечением прилагаются.</w:t>
      </w: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 xml:space="preserve">2.Копии документов на право собственности или аренды зданий и помещений (с приложением документа о собственности арендодателя) прилагаются. </w:t>
      </w:r>
    </w:p>
    <w:p w:rsidR="00B85917" w:rsidRPr="00B85917" w:rsidRDefault="00B85917" w:rsidP="00B85917">
      <w:pPr>
        <w:rPr>
          <w:rFonts w:ascii="Arial Narrow" w:hAnsi="Arial Narrow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3827"/>
      </w:tblGrid>
      <w:tr w:rsidR="00B85917" w:rsidRPr="00B85917" w:rsidTr="006504E9">
        <w:trPr>
          <w:cantSplit/>
          <w:trHeight w:val="854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rPr>
          <w:cantSplit/>
        </w:trPr>
        <w:tc>
          <w:tcPr>
            <w:tcW w:w="2977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B85917" w:rsidRPr="00B85917" w:rsidRDefault="00B85917" w:rsidP="00B85917">
      <w:pPr>
        <w:widowControl w:val="0"/>
        <w:spacing w:after="120"/>
        <w:ind w:firstLine="2410"/>
        <w:rPr>
          <w:rFonts w:ascii="Arial Narrow" w:eastAsia="Lucida Sans Unicode" w:hAnsi="Arial Narrow"/>
          <w:kern w:val="1"/>
          <w:szCs w:val="24"/>
          <w:lang w:eastAsia="ru-RU"/>
        </w:rPr>
      </w:pPr>
      <w:r w:rsidRPr="00B85917">
        <w:rPr>
          <w:rFonts w:ascii="Arial Narrow" w:eastAsia="Lucida Sans Unicode" w:hAnsi="Arial Narrow"/>
          <w:kern w:val="1"/>
          <w:szCs w:val="24"/>
          <w:lang w:eastAsia="ru-RU"/>
        </w:rPr>
        <w:t>М.П.</w:t>
      </w:r>
    </w:p>
    <w:p w:rsidR="00B85917" w:rsidRPr="00B85917" w:rsidRDefault="00B85917" w:rsidP="00B85917">
      <w:pPr>
        <w:rPr>
          <w:rFonts w:ascii="Arial Narrow" w:hAnsi="Arial Narrow"/>
        </w:rPr>
      </w:pPr>
    </w:p>
    <w:p w:rsidR="00066D43" w:rsidRPr="00066D43" w:rsidRDefault="00066D43" w:rsidP="00066D43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  <w:r>
        <w:br w:type="page"/>
      </w:r>
      <w:r w:rsidRPr="00066D43">
        <w:rPr>
          <w:rFonts w:ascii="Arial Narrow" w:hAnsi="Arial Narrow"/>
          <w:sz w:val="24"/>
          <w:szCs w:val="24"/>
        </w:rPr>
        <w:lastRenderedPageBreak/>
        <w:t>СВЕДЕНИЯ</w:t>
      </w:r>
    </w:p>
    <w:p w:rsidR="00066D43" w:rsidRPr="00066D43" w:rsidRDefault="00066D43" w:rsidP="00066D43">
      <w:pPr>
        <w:jc w:val="center"/>
        <w:rPr>
          <w:rFonts w:ascii="Arial Narrow" w:hAnsi="Arial Narrow"/>
          <w:b/>
        </w:rPr>
      </w:pPr>
      <w:r w:rsidRPr="00066D43">
        <w:rPr>
          <w:rFonts w:ascii="Arial Narrow" w:hAnsi="Arial Narrow"/>
        </w:rPr>
        <w:t>о видах контроля за качеством проектных работ</w:t>
      </w:r>
    </w:p>
    <w:p w:rsidR="00066D43" w:rsidRPr="00066D43" w:rsidRDefault="00066D43" w:rsidP="00066D43">
      <w:pPr>
        <w:ind w:firstLine="567"/>
        <w:rPr>
          <w:rFonts w:ascii="Arial Narrow" w:hAnsi="Arial Narrow" w:cs="Arial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2"/>
        <w:gridCol w:w="3260"/>
      </w:tblGrid>
      <w:tr w:rsidR="00066D43" w:rsidRPr="00066D43" w:rsidTr="006504E9">
        <w:trPr>
          <w:cantSplit/>
          <w:trHeight w:val="14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№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val="en-US" w:eastAsia="ru-RU"/>
              </w:rPr>
            </w:pPr>
            <w:r w:rsidRPr="00066D43">
              <w:rPr>
                <w:rFonts w:ascii="Arial Narrow" w:hAnsi="Arial Narrow"/>
                <w:lang w:val="en-US" w:eastAsia="ru-RU"/>
              </w:rPr>
              <w:t>n/n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Вид контроля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Порядок осуществления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Результаты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контроля</w:t>
            </w:r>
          </w:p>
        </w:tc>
      </w:tr>
      <w:tr w:rsidR="00066D43" w:rsidRPr="00066D43" w:rsidTr="006504E9">
        <w:trPr>
          <w:cantSplit/>
          <w:trHeight w:val="88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Входной контроль исходных данных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Входному контролю полежат: исходные данные для проектирования, задания на проектирование, предпроектные разработки, уровень технических решений и технико-экономических показателей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 xml:space="preserve">Контроль осуществляется по мере поступления исходной документации 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066D43">
              <w:rPr>
                <w:rFonts w:ascii="Arial Narrow" w:eastAsia="Calibri" w:hAnsi="Arial Narrow"/>
                <w:lang w:eastAsia="ru-RU"/>
              </w:rPr>
              <w:t>1.Перечень применяемой проектной и рабочей документации.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</w:p>
        </w:tc>
      </w:tr>
      <w:tr w:rsidR="00066D43" w:rsidRPr="00066D43" w:rsidTr="006504E9">
        <w:trPr>
          <w:cantSplit/>
          <w:trHeight w:val="47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Контроль качества проектов исполнителями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      </w:r>
            <w:bookmarkStart w:id="9" w:name="OCRUncertain167"/>
            <w:r w:rsidRPr="00066D43">
              <w:rPr>
                <w:rFonts w:ascii="Arial Narrow" w:hAnsi="Arial Narrow"/>
                <w:lang w:eastAsia="ru-RU"/>
              </w:rPr>
              <w:t>т</w:t>
            </w:r>
            <w:bookmarkEnd w:id="9"/>
            <w:r w:rsidRPr="00066D43">
              <w:rPr>
                <w:rFonts w:ascii="Arial Narrow" w:hAnsi="Arial Narrow"/>
                <w:lang w:eastAsia="ru-RU"/>
              </w:rPr>
              <w:t>рукторской документа</w:t>
            </w:r>
            <w:bookmarkStart w:id="10" w:name="OCRUncertain168"/>
            <w:r w:rsidRPr="00066D43">
              <w:rPr>
                <w:rFonts w:ascii="Arial Narrow" w:hAnsi="Arial Narrow"/>
                <w:lang w:eastAsia="ru-RU"/>
              </w:rPr>
              <w:t>ц</w:t>
            </w:r>
            <w:bookmarkEnd w:id="10"/>
            <w:r w:rsidRPr="00066D43">
              <w:rPr>
                <w:rFonts w:ascii="Arial Narrow" w:hAnsi="Arial Narrow"/>
                <w:lang w:eastAsia="ru-RU"/>
              </w:rPr>
              <w:t xml:space="preserve">ии </w:t>
            </w:r>
            <w:bookmarkStart w:id="11" w:name="OCRUncertain169"/>
            <w:r w:rsidRPr="00066D43">
              <w:rPr>
                <w:rFonts w:ascii="Arial Narrow" w:hAnsi="Arial Narrow"/>
                <w:lang w:eastAsia="ru-RU"/>
              </w:rPr>
              <w:t>(ЕСКД)</w:t>
            </w:r>
            <w:bookmarkEnd w:id="11"/>
            <w:r w:rsidRPr="00066D43">
              <w:rPr>
                <w:rFonts w:ascii="Arial Narrow" w:hAnsi="Arial Narrow"/>
                <w:lang w:eastAsia="ru-RU"/>
              </w:rPr>
              <w:t>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1.Журнал работ.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2. Табли</w:t>
            </w:r>
            <w:bookmarkStart w:id="12" w:name="OCRUncertain658"/>
            <w:r w:rsidRPr="00066D43">
              <w:rPr>
                <w:rFonts w:ascii="Arial Narrow" w:hAnsi="Arial Narrow"/>
                <w:lang w:eastAsia="ru-RU"/>
              </w:rPr>
              <w:t>ц</w:t>
            </w:r>
            <w:bookmarkEnd w:id="12"/>
            <w:r w:rsidRPr="00066D43">
              <w:rPr>
                <w:rFonts w:ascii="Arial Narrow" w:hAnsi="Arial Narrow"/>
                <w:lang w:eastAsia="ru-RU"/>
              </w:rPr>
              <w:t xml:space="preserve">а регистрации изменений 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</w:tr>
      <w:tr w:rsidR="00066D43" w:rsidRPr="00066D43" w:rsidTr="006504E9">
        <w:trPr>
          <w:cantSplit/>
          <w:trHeight w:val="47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Нормоконтроль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Проверяется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соответствие обозначений, присвоенных проектным документам и сметам, установ</w:t>
            </w:r>
            <w:r w:rsidRPr="00066D43">
              <w:rPr>
                <w:rFonts w:ascii="Arial Narrow" w:hAnsi="Arial Narrow"/>
                <w:lang w:eastAsia="ru-RU"/>
              </w:rPr>
              <w:softHyphen/>
              <w:t>ленной системе обозначений проектной документации и смет;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комплектность и состав проектно-сметной документации;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наличие и правильность ссылок на нормативные документы;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правильность выполнения проектной документации и смет в соответствии со стан</w:t>
            </w:r>
            <w:r w:rsidRPr="00066D43">
              <w:rPr>
                <w:rFonts w:ascii="Arial Narrow" w:hAnsi="Arial Narrow"/>
                <w:lang w:eastAsia="ru-RU"/>
              </w:rPr>
              <w:softHyphen/>
              <w:t>дартами системы проектной документации для строительства;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правильность применения типовых проектов, проектных решений, конструкций и узлов. Возможность замены индивидуальных конструкций, изделий и узлов типовыми, стандартизированными или ранее разра</w:t>
            </w:r>
            <w:r w:rsidRPr="00066D43">
              <w:rPr>
                <w:rFonts w:ascii="Arial Narrow" w:hAnsi="Arial Narrow"/>
                <w:lang w:eastAsia="ru-RU"/>
              </w:rPr>
              <w:softHyphen/>
              <w:t>бо</w:t>
            </w:r>
            <w:r w:rsidRPr="00066D43">
              <w:rPr>
                <w:rFonts w:ascii="Arial Narrow" w:hAnsi="Arial Narrow"/>
                <w:lang w:eastAsia="ru-RU"/>
              </w:rPr>
              <w:softHyphen/>
              <w:t>танными;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соответствие предусмотренного в проектной документации оборудования ука</w:t>
            </w:r>
            <w:r w:rsidRPr="00066D43">
              <w:rPr>
                <w:rFonts w:ascii="Arial Narrow" w:hAnsi="Arial Narrow"/>
                <w:lang w:eastAsia="ru-RU"/>
              </w:rPr>
              <w:softHyphen/>
              <w:t>занному в действующих каталогах;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правильность нанесения номеров пози</w:t>
            </w:r>
            <w:r w:rsidRPr="00066D43">
              <w:rPr>
                <w:rFonts w:ascii="Arial Narrow" w:hAnsi="Arial Narrow"/>
                <w:lang w:eastAsia="ru-RU"/>
              </w:rPr>
              <w:softHyphen/>
              <w:t>ций на сборочных чертежах, марок обору</w:t>
            </w:r>
            <w:r w:rsidRPr="00066D43">
              <w:rPr>
                <w:rFonts w:ascii="Arial Narrow" w:hAnsi="Arial Narrow"/>
                <w:lang w:eastAsia="ru-RU"/>
              </w:rPr>
              <w:softHyphen/>
              <w:t>дования и элементов конструкций - на схемах их расположения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 Перечень замечаний и предложений специалиста, осуществившего Нормоконтроль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Визирование лиц, осуществляющих контроль в основной надписи чертежей</w:t>
            </w:r>
          </w:p>
        </w:tc>
      </w:tr>
      <w:tr w:rsidR="00066D43" w:rsidRPr="00066D43" w:rsidTr="006504E9">
        <w:trPr>
          <w:cantSplit/>
          <w:trHeight w:val="41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Авторский надзор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Осуществляется на основании договора (распорядительного документа) и проводится в течение всего периода строительства и ввода в эксплуатацию объекта,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  Договор авторского надзора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2. Журнал авторского надзора</w:t>
            </w:r>
          </w:p>
        </w:tc>
      </w:tr>
      <w:tr w:rsidR="00066D43" w:rsidRPr="00066D43" w:rsidTr="006504E9">
        <w:trPr>
          <w:cantSplit/>
          <w:trHeight w:val="416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Контроль нормативной базы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Постоянная актуализация нормативной базы путем сверки с действующей нормативно технической документацией.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Электронная база НТД или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строительных работ</w:t>
            </w:r>
          </w:p>
        </w:tc>
      </w:tr>
    </w:tbl>
    <w:p w:rsidR="00066D43" w:rsidRPr="00066D43" w:rsidRDefault="00066D43" w:rsidP="00066D43">
      <w:pPr>
        <w:ind w:right="-284"/>
        <w:jc w:val="both"/>
        <w:rPr>
          <w:rFonts w:ascii="Arial Narrow" w:hAnsi="Arial Narrow"/>
          <w:sz w:val="28"/>
          <w:szCs w:val="28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66D43" w:rsidRPr="00066D43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6D43" w:rsidRPr="00066D43" w:rsidTr="006504E9">
        <w:trPr>
          <w:cantSplit/>
        </w:trPr>
        <w:tc>
          <w:tcPr>
            <w:tcW w:w="2977" w:type="dxa"/>
            <w:vAlign w:val="center"/>
          </w:tcPr>
          <w:p w:rsidR="00066D43" w:rsidRPr="00066D43" w:rsidRDefault="00066D43" w:rsidP="00066D43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066D43" w:rsidRPr="00066D43" w:rsidRDefault="00066D43" w:rsidP="00066D43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66D43" w:rsidRPr="00066D43" w:rsidRDefault="00066D43" w:rsidP="00066D43">
      <w:pPr>
        <w:widowControl w:val="0"/>
        <w:spacing w:after="120"/>
        <w:rPr>
          <w:rFonts w:ascii="Arial Narrow" w:eastAsia="Lucida Sans Unicode" w:hAnsi="Arial Narrow" w:cs="Tahoma"/>
          <w:spacing w:val="-1"/>
          <w:kern w:val="1"/>
          <w:szCs w:val="24"/>
          <w:lang w:val="en-US" w:eastAsia="ru-RU"/>
        </w:rPr>
      </w:pPr>
      <w:r w:rsidRPr="00066D43">
        <w:rPr>
          <w:rFonts w:ascii="Arial Narrow" w:eastAsia="Lucida Sans Unicode" w:hAnsi="Arial Narrow" w:cs="Tahoma"/>
          <w:spacing w:val="-1"/>
          <w:kern w:val="1"/>
          <w:szCs w:val="24"/>
          <w:lang w:eastAsia="ru-RU"/>
        </w:rPr>
        <w:t>М.П.</w:t>
      </w:r>
    </w:p>
    <w:p w:rsidR="00066D43" w:rsidRPr="00066D43" w:rsidRDefault="00066D43" w:rsidP="00066D43">
      <w:pPr>
        <w:jc w:val="center"/>
        <w:rPr>
          <w:rFonts w:ascii="Arial Narrow" w:hAnsi="Arial Narrow"/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  <w:r>
        <w:br w:type="page"/>
      </w: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  <w:r w:rsidRPr="00137841">
        <w:rPr>
          <w:rFonts w:ascii="Arial Narrow" w:hAnsi="Arial Narrow"/>
        </w:rPr>
        <w:t>ПРИКАЗ</w:t>
      </w: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  <w:r w:rsidRPr="00137841">
        <w:rPr>
          <w:rFonts w:ascii="Arial Narrow" w:hAnsi="Arial Narrow"/>
        </w:rPr>
        <w:t xml:space="preserve">                            №_______________                                                                                           от _________________</w:t>
      </w: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« Об  обеспечении контроля качества выполняемых работ» 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В целях  обеспечения контроля качества выполняемых работ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ПРИКАЗЫВАЮ: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37841" w:rsidRPr="00137841" w:rsidRDefault="00137841" w:rsidP="00137841">
      <w:pPr>
        <w:numPr>
          <w:ilvl w:val="0"/>
          <w:numId w:val="34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Ответственность за проведение контроля качества выполняемых работ возложить</w:t>
      </w:r>
    </w:p>
    <w:p w:rsidR="00137841" w:rsidRPr="00137841" w:rsidRDefault="00137841" w:rsidP="00137841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на главного инженера проекта______________</w:t>
      </w:r>
    </w:p>
    <w:p w:rsidR="00137841" w:rsidRPr="00137841" w:rsidRDefault="00137841" w:rsidP="00137841">
      <w:pPr>
        <w:numPr>
          <w:ilvl w:val="0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Назначить ответственных лиц за качество работ по видам контроля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Входной контроль исходных данных – Ф.И.О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Нормоконтроль – Ф.И.О.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Авторский надзор – Ф.И.О.</w:t>
      </w:r>
    </w:p>
    <w:p w:rsidR="00137841" w:rsidRPr="00137841" w:rsidRDefault="00137841" w:rsidP="00137841">
      <w:pPr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2.4. Контроль нормативной базы – Ф.И.О.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3.  Главному инженеру проекта ежеквартально проводить анализ качества выполняемых работ, при необходимости готовить материалы для Совещания по качеству.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4.  Специалисту по кадрам (Ф.И.О.) составлять План-график обязательного повышения квалификации и аттестации специалистов организации и контролировать его выполнение.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5.    Специалисту  (Ф.И.О.)  подготовить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проектных работ.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6. Специалисту (Ф.И.О.) контролировать заключение договоров на выполнение проектных работ с  учётом требований Гражданского кодекса Российской Федерации. 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7. Контроль за исполнением настоящего приказа оставляю за собой.</w:t>
      </w:r>
    </w:p>
    <w:p w:rsidR="00137841" w:rsidRPr="00137841" w:rsidRDefault="00137841" w:rsidP="00137841">
      <w:pPr>
        <w:jc w:val="both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both"/>
        <w:rPr>
          <w:b/>
          <w:sz w:val="24"/>
          <w:szCs w:val="24"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37841" w:rsidRPr="00137841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37841" w:rsidRPr="00137841" w:rsidTr="006504E9">
        <w:trPr>
          <w:cantSplit/>
        </w:trPr>
        <w:tc>
          <w:tcPr>
            <w:tcW w:w="2977" w:type="dxa"/>
            <w:vAlign w:val="center"/>
          </w:tcPr>
          <w:p w:rsidR="00137841" w:rsidRPr="00137841" w:rsidRDefault="00137841" w:rsidP="00137841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137841" w:rsidRPr="00137841" w:rsidRDefault="00137841" w:rsidP="00137841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37841" w:rsidRPr="00137841" w:rsidRDefault="00137841" w:rsidP="00137841">
      <w:pPr>
        <w:spacing w:before="60"/>
        <w:jc w:val="both"/>
        <w:rPr>
          <w:rFonts w:ascii="Arial Narrow" w:hAnsi="Arial Narrow"/>
          <w:sz w:val="24"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C02F59" w:rsidRPr="00B32796" w:rsidRDefault="00C02F59" w:rsidP="00B32796"/>
    <w:sectPr w:rsidR="00C02F59" w:rsidRPr="00B32796" w:rsidSect="00ED6383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A714B"/>
    <w:multiLevelType w:val="hybridMultilevel"/>
    <w:tmpl w:val="D7E05ACE"/>
    <w:lvl w:ilvl="0" w:tplc="DD70AA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520E"/>
    <w:multiLevelType w:val="hybridMultilevel"/>
    <w:tmpl w:val="DC2AF49A"/>
    <w:lvl w:ilvl="0" w:tplc="2E3ACFB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3"/>
  </w:num>
  <w:num w:numId="15">
    <w:abstractNumId w:val="4"/>
  </w:num>
  <w:num w:numId="16">
    <w:abstractNumId w:val="28"/>
  </w:num>
  <w:num w:numId="17">
    <w:abstractNumId w:val="3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35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10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369E2"/>
    <w:rsid w:val="00066D43"/>
    <w:rsid w:val="0009019D"/>
    <w:rsid w:val="000913F8"/>
    <w:rsid w:val="000A7D61"/>
    <w:rsid w:val="000B7CEC"/>
    <w:rsid w:val="000C7100"/>
    <w:rsid w:val="000D4C83"/>
    <w:rsid w:val="001141DE"/>
    <w:rsid w:val="00120BCD"/>
    <w:rsid w:val="001342F2"/>
    <w:rsid w:val="00137841"/>
    <w:rsid w:val="00144003"/>
    <w:rsid w:val="00185C98"/>
    <w:rsid w:val="00187939"/>
    <w:rsid w:val="001A2445"/>
    <w:rsid w:val="001A63D3"/>
    <w:rsid w:val="001D160B"/>
    <w:rsid w:val="001E6B4B"/>
    <w:rsid w:val="001F1ADB"/>
    <w:rsid w:val="001F244F"/>
    <w:rsid w:val="002175AF"/>
    <w:rsid w:val="00221C47"/>
    <w:rsid w:val="002313BC"/>
    <w:rsid w:val="00243B69"/>
    <w:rsid w:val="00245978"/>
    <w:rsid w:val="0024744E"/>
    <w:rsid w:val="0025405B"/>
    <w:rsid w:val="002546DC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39CB"/>
    <w:rsid w:val="00455886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65796"/>
    <w:rsid w:val="005720BE"/>
    <w:rsid w:val="00590D8C"/>
    <w:rsid w:val="00597741"/>
    <w:rsid w:val="005B2B9E"/>
    <w:rsid w:val="005B4E23"/>
    <w:rsid w:val="005C075A"/>
    <w:rsid w:val="005C303D"/>
    <w:rsid w:val="00600F67"/>
    <w:rsid w:val="006504E9"/>
    <w:rsid w:val="006547E6"/>
    <w:rsid w:val="00680BF2"/>
    <w:rsid w:val="00694298"/>
    <w:rsid w:val="006D4FB5"/>
    <w:rsid w:val="006E39F9"/>
    <w:rsid w:val="006F4C9C"/>
    <w:rsid w:val="00713C73"/>
    <w:rsid w:val="00715600"/>
    <w:rsid w:val="00736D47"/>
    <w:rsid w:val="00745856"/>
    <w:rsid w:val="007506B3"/>
    <w:rsid w:val="007601A7"/>
    <w:rsid w:val="00776425"/>
    <w:rsid w:val="007A11A7"/>
    <w:rsid w:val="007B6885"/>
    <w:rsid w:val="007C4970"/>
    <w:rsid w:val="007E06CE"/>
    <w:rsid w:val="0080316F"/>
    <w:rsid w:val="008139E8"/>
    <w:rsid w:val="00841424"/>
    <w:rsid w:val="008627A1"/>
    <w:rsid w:val="0086494B"/>
    <w:rsid w:val="00894DF9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67C34"/>
    <w:rsid w:val="00A76A1B"/>
    <w:rsid w:val="00A94C5D"/>
    <w:rsid w:val="00AA5059"/>
    <w:rsid w:val="00B02B47"/>
    <w:rsid w:val="00B20154"/>
    <w:rsid w:val="00B22B05"/>
    <w:rsid w:val="00B32796"/>
    <w:rsid w:val="00B32FDF"/>
    <w:rsid w:val="00B41377"/>
    <w:rsid w:val="00B85917"/>
    <w:rsid w:val="00B9020C"/>
    <w:rsid w:val="00B90AE0"/>
    <w:rsid w:val="00BB0E85"/>
    <w:rsid w:val="00BB1496"/>
    <w:rsid w:val="00BB5921"/>
    <w:rsid w:val="00BC3062"/>
    <w:rsid w:val="00BE076D"/>
    <w:rsid w:val="00C02F59"/>
    <w:rsid w:val="00C202AC"/>
    <w:rsid w:val="00C60899"/>
    <w:rsid w:val="00C67760"/>
    <w:rsid w:val="00C81D5E"/>
    <w:rsid w:val="00CD6998"/>
    <w:rsid w:val="00CE2D8B"/>
    <w:rsid w:val="00CE2F25"/>
    <w:rsid w:val="00D030E4"/>
    <w:rsid w:val="00D934B3"/>
    <w:rsid w:val="00E03290"/>
    <w:rsid w:val="00E0417A"/>
    <w:rsid w:val="00E06BF3"/>
    <w:rsid w:val="00E43441"/>
    <w:rsid w:val="00E82657"/>
    <w:rsid w:val="00EB527D"/>
    <w:rsid w:val="00EC04CD"/>
    <w:rsid w:val="00EC0E0A"/>
    <w:rsid w:val="00ED5509"/>
    <w:rsid w:val="00ED6383"/>
    <w:rsid w:val="00EF2FF3"/>
    <w:rsid w:val="00F02C13"/>
    <w:rsid w:val="00F136DF"/>
    <w:rsid w:val="00F317AE"/>
    <w:rsid w:val="00F35EC3"/>
    <w:rsid w:val="00F46C67"/>
    <w:rsid w:val="00F533C9"/>
    <w:rsid w:val="00F54EA4"/>
    <w:rsid w:val="00F67AB0"/>
    <w:rsid w:val="00F71B76"/>
    <w:rsid w:val="00F80156"/>
    <w:rsid w:val="00F85A47"/>
    <w:rsid w:val="00F94547"/>
    <w:rsid w:val="00F97341"/>
    <w:rsid w:val="00FC0C3D"/>
    <w:rsid w:val="00FC1FF0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  <w:style w:type="paragraph" w:customStyle="1" w:styleId="12">
    <w:name w:val="Обычный1"/>
    <w:rsid w:val="008627A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A67C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base.garant.ru/406171377/6aebf1788efe3da6e8ad1f490e1b8e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base.garant.ru/406171377/6aebf1788efe3da6e8ad1f490e1b8ee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nrs.nopriz.ru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52980</CharactersWithSpaces>
  <SharedDoc>false</SharedDoc>
  <HLinks>
    <vt:vector size="24" baseType="variant"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2024-04-10T06:17:00Z</dcterms:created>
  <dcterms:modified xsi:type="dcterms:W3CDTF">2024-04-10T06:17:00Z</dcterms:modified>
</cp:coreProperties>
</file>