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29E2" w:rsidTr="001629E2">
        <w:trPr>
          <w:tblCellSpacing w:w="0" w:type="dxa"/>
        </w:trPr>
        <w:tc>
          <w:tcPr>
            <w:tcW w:w="0" w:type="auto"/>
            <w:hideMark/>
          </w:tcPr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i/>
                <w:iCs/>
                <w:color w:val="888888"/>
                <w:sz w:val="23"/>
                <w:szCs w:val="23"/>
              </w:rPr>
              <w:t>Негосударственное образовательное учреждение  дополнительного профессионального образования (повышения квалификации) специалистов</w:t>
            </w:r>
            <w:r>
              <w:rPr>
                <w:rFonts w:ascii="Helvetica" w:eastAsia="Times New Roman" w:hAnsi="Helvetica"/>
                <w:b/>
                <w:bCs/>
                <w:i/>
                <w:iCs/>
                <w:color w:val="888888"/>
                <w:sz w:val="23"/>
                <w:szCs w:val="23"/>
              </w:rPr>
              <w:br/>
            </w:r>
            <w:r>
              <w:rPr>
                <w:rStyle w:val="a5"/>
                <w:rFonts w:ascii="Helvetica" w:eastAsia="Times New Roman" w:hAnsi="Helvetica"/>
                <w:i/>
                <w:iCs/>
                <w:color w:val="888888"/>
                <w:sz w:val="23"/>
                <w:szCs w:val="23"/>
              </w:rPr>
              <w:t>"Самарский межотраслевой институт"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pict>
                <v:rect id="_x0000_i1025" style="width:467.75pt;height:1.5pt" o:hralign="center" o:hrstd="t" o:hr="t" fillcolor="#aca899" stroked="f"/>
              </w:pict>
            </w:r>
          </w:p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</w:r>
            <w:r>
              <w:rPr>
                <w:rStyle w:val="a5"/>
                <w:rFonts w:ascii="Helvetica" w:eastAsia="Times New Roman" w:hAnsi="Helvetica"/>
                <w:i/>
                <w:iCs/>
                <w:color w:val="000000"/>
                <w:sz w:val="21"/>
                <w:szCs w:val="21"/>
              </w:rPr>
              <w:t>Добрый день! </w:t>
            </w:r>
          </w:p>
          <w:p w:rsidR="001629E2" w:rsidRDefault="001629E2">
            <w:pPr>
              <w:spacing w:line="480" w:lineRule="auto"/>
              <w:jc w:val="both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888888"/>
              </w:rPr>
              <w:t>     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0000FF"/>
                <w:sz w:val="21"/>
                <w:szCs w:val="21"/>
              </w:rPr>
              <w:t xml:space="preserve">НОУ ДПО (ПК) "Самарский межотраслевой институт"  </w:t>
            </w:r>
            <w:bookmarkStart w:id="0" w:name="_GoBack"/>
            <w:r>
              <w:rPr>
                <w:rFonts w:ascii="Helvetica" w:eastAsia="Times New Roman" w:hAnsi="Helvetica"/>
                <w:color w:val="0000FF"/>
                <w:sz w:val="21"/>
                <w:szCs w:val="21"/>
              </w:rPr>
              <w:t xml:space="preserve">проводит семинар по теме: </w:t>
            </w:r>
            <w:r>
              <w:rPr>
                <w:rStyle w:val="a5"/>
                <w:rFonts w:ascii="Helvetica" w:eastAsia="Times New Roman" w:hAnsi="Helvetica"/>
                <w:color w:val="0000FF"/>
                <w:sz w:val="27"/>
                <w:szCs w:val="27"/>
              </w:rPr>
              <w:t>«Профессиональные стандарты: новые требования Законодательства.</w:t>
            </w:r>
            <w:r>
              <w:rPr>
                <w:rFonts w:ascii="Helvetica" w:eastAsia="Times New Roman" w:hAnsi="Helvetica"/>
                <w:b/>
                <w:bCs/>
                <w:color w:val="0000FF"/>
                <w:sz w:val="27"/>
                <w:szCs w:val="27"/>
              </w:rPr>
              <w:br/>
            </w:r>
            <w:r>
              <w:rPr>
                <w:rStyle w:val="a5"/>
                <w:rFonts w:ascii="Helvetica" w:eastAsia="Times New Roman" w:hAnsi="Helvetica"/>
                <w:color w:val="0000FF"/>
                <w:sz w:val="27"/>
                <w:szCs w:val="27"/>
              </w:rPr>
              <w:t>Внедрение профессиональных стандартов на предприятии»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</w:r>
            <w:bookmarkEnd w:id="0"/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  </w:t>
            </w:r>
          </w:p>
          <w:p w:rsidR="001629E2" w:rsidRDefault="001629E2">
            <w:pPr>
              <w:spacing w:line="480" w:lineRule="auto"/>
              <w:jc w:val="both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1 июля 2016 года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в России начинают действовать правила применения работодателями профессиональных стандартов. </w:t>
            </w: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Все работодатели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, согласно ФЗ-122 от 02.05.2015, </w:t>
            </w: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будут обязаны применять профессиональные стандарты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>, если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</w: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Цель семинара: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предоставить слушателям самую актуальную и полную информацию по принятым и планируемым изменениям в трудовом законодательстве по вопросам, касающимся профессиональных стандартов, дать системное знание и практические рекомендации по внедрению профессиональных стандартов на предприятии.</w:t>
            </w:r>
          </w:p>
          <w:p w:rsidR="001629E2" w:rsidRDefault="001629E2">
            <w:pPr>
              <w:spacing w:line="480" w:lineRule="auto"/>
              <w:jc w:val="both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Целевая аудитория: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директора и менеджеры по персоналу, руководители и специалисты отделов кадров, специалисты по подбору персонала.</w:t>
            </w:r>
          </w:p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  </w:t>
            </w:r>
          </w:p>
          <w:p w:rsidR="001629E2" w:rsidRDefault="001629E2">
            <w:pPr>
              <w:spacing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 Рассматриваемые вопросы: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Нормативная база, которую необходимо знать для внедрения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профстандартов</w:t>
            </w:r>
            <w:proofErr w:type="spellEnd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.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lastRenderedPageBreak/>
              <w:t xml:space="preserve">Отвечаем на вопрос: «Для чего разрабатывают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профстандарты</w:t>
            </w:r>
            <w:proofErr w:type="spellEnd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?»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Разработка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профстандартов</w:t>
            </w:r>
            <w:proofErr w:type="spellEnd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Обязательность применения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профстандартов</w:t>
            </w:r>
            <w:proofErr w:type="spellEnd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Алгоритм внедрения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профстандартов</w:t>
            </w:r>
            <w:proofErr w:type="spellEnd"/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 xml:space="preserve"> в работу.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Практические рекомендации по решению вопросов, связанных с недостаточным уровнем образования и опытом работы. Готовые решения.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 w:rsidP="002A6FEB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888888"/>
                <w:sz w:val="21"/>
                <w:szCs w:val="21"/>
              </w:rPr>
              <w:t>Эффективные контракты.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 </w:t>
            </w:r>
          </w:p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Дата проведения семинара 20 июня 2016г. в 9.00</w:t>
            </w:r>
            <w:r>
              <w:rPr>
                <w:rFonts w:ascii="Helvetica" w:eastAsia="Times New Roman" w:hAnsi="Helvetica"/>
                <w:color w:val="FF0000"/>
                <w:sz w:val="21"/>
                <w:szCs w:val="21"/>
              </w:rPr>
              <w:br/>
            </w:r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 xml:space="preserve">Обучение будет проводиться по адресу: 443099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г</w:t>
            </w:r>
            <w:proofErr w:type="gramStart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.С</w:t>
            </w:r>
            <w:proofErr w:type="gramEnd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амара</w:t>
            </w:r>
            <w:proofErr w:type="spellEnd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 xml:space="preserve">,  </w:t>
            </w:r>
            <w:proofErr w:type="spellStart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ул.Фрунзе</w:t>
            </w:r>
            <w:proofErr w:type="spellEnd"/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, д.14</w:t>
            </w:r>
            <w:r>
              <w:rPr>
                <w:rFonts w:ascii="Helvetica" w:eastAsia="Times New Roman" w:hAnsi="Helvetica"/>
                <w:color w:val="FF0000"/>
                <w:sz w:val="21"/>
                <w:szCs w:val="21"/>
              </w:rPr>
              <w:br/>
              <w:t> </w:t>
            </w:r>
            <w:r>
              <w:rPr>
                <w:rFonts w:ascii="Helvetica" w:eastAsia="Times New Roman" w:hAnsi="Helvetica"/>
                <w:color w:val="FF0000"/>
                <w:sz w:val="21"/>
                <w:szCs w:val="21"/>
              </w:rPr>
              <w:br/>
            </w:r>
            <w:r>
              <w:rPr>
                <w:rStyle w:val="a5"/>
                <w:rFonts w:ascii="Helvetica" w:eastAsia="Times New Roman" w:hAnsi="Helvetica"/>
                <w:color w:val="FF0000"/>
                <w:sz w:val="21"/>
                <w:szCs w:val="21"/>
              </w:rPr>
              <w:t>Стоимость участия на семинаре:</w:t>
            </w:r>
            <w:r>
              <w:rPr>
                <w:rFonts w:ascii="Helvetica" w:eastAsia="Times New Roman" w:hAnsi="Helvetica"/>
                <w:color w:val="FF0000"/>
                <w:sz w:val="21"/>
                <w:szCs w:val="21"/>
              </w:rPr>
              <w:t> 3500 рублей (с выдачей сертификата).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  <w:t>   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  <w:t xml:space="preserve"> Заявки на участие в семинаре  направляйте по электронной почте: </w:t>
            </w:r>
            <w:hyperlink r:id="rId6" w:history="1">
              <w:r>
                <w:rPr>
                  <w:rStyle w:val="a3"/>
                  <w:rFonts w:ascii="Helvetica" w:eastAsia="Times New Roman" w:hAnsi="Helvetica"/>
                  <w:sz w:val="21"/>
                  <w:szCs w:val="21"/>
                </w:rPr>
                <w:t>cotsamara.pd@mail.ru</w:t>
              </w:r>
            </w:hyperlink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 xml:space="preserve">.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2985"/>
              <w:gridCol w:w="3007"/>
            </w:tblGrid>
            <w:tr w:rsidR="001629E2">
              <w:trPr>
                <w:tblCellSpacing w:w="0" w:type="dxa"/>
                <w:jc w:val="center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9E2" w:rsidRDefault="001629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организации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9E2" w:rsidRDefault="001629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Ф.И.О. сотрудника</w:t>
                  </w:r>
                </w:p>
              </w:tc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9E2" w:rsidRDefault="001629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Реквизиты организации</w:t>
                  </w:r>
                </w:p>
              </w:tc>
            </w:tr>
          </w:tbl>
          <w:p w:rsidR="001629E2" w:rsidRDefault="001629E2">
            <w:pPr>
              <w:spacing w:line="480" w:lineRule="auto"/>
              <w:jc w:val="center"/>
              <w:rPr>
                <w:rFonts w:ascii="Helvetica" w:eastAsia="Times New Roman" w:hAnsi="Helvetica"/>
                <w:color w:val="888888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  <w:t>Справки по телефонам: (846) 333-76-72, 340-14-83 Федосеенко Светлана Александровна.</w:t>
            </w:r>
            <w:r>
              <w:rPr>
                <w:rFonts w:ascii="Helvetica" w:eastAsia="Times New Roman" w:hAnsi="Helvetica"/>
                <w:color w:val="888888"/>
                <w:sz w:val="21"/>
                <w:szCs w:val="21"/>
              </w:rPr>
              <w:br/>
              <w:t> </w:t>
            </w:r>
          </w:p>
          <w:p w:rsidR="001629E2" w:rsidRDefault="001629E2">
            <w:pPr>
              <w:pStyle w:val="a4"/>
              <w:spacing w:line="480" w:lineRule="auto"/>
              <w:jc w:val="center"/>
              <w:rPr>
                <w:rFonts w:ascii="Helvetica" w:hAnsi="Helvetica"/>
                <w:color w:val="888888"/>
                <w:sz w:val="21"/>
                <w:szCs w:val="21"/>
              </w:rPr>
            </w:pPr>
            <w:r>
              <w:rPr>
                <w:rStyle w:val="a6"/>
                <w:rFonts w:ascii="Helvetica" w:hAnsi="Helvetica"/>
                <w:b/>
                <w:bCs/>
                <w:color w:val="FF0000"/>
                <w:sz w:val="21"/>
                <w:szCs w:val="21"/>
              </w:rPr>
              <w:t> Мы рады видеть Вас на нашем обучении!</w:t>
            </w:r>
          </w:p>
        </w:tc>
      </w:tr>
      <w:tr w:rsidR="001629E2" w:rsidTr="001629E2">
        <w:trPr>
          <w:tblCellSpacing w:w="0" w:type="dxa"/>
        </w:trPr>
        <w:tc>
          <w:tcPr>
            <w:tcW w:w="0" w:type="auto"/>
            <w:hideMark/>
          </w:tcPr>
          <w:p w:rsidR="001629E2" w:rsidRDefault="001629E2">
            <w:pPr>
              <w:jc w:val="center"/>
              <w:rPr>
                <w:rFonts w:ascii="Verdana" w:eastAsia="Times New Roman" w:hAnsi="Verdana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/>
                <w:noProof/>
                <w:color w:val="555555"/>
                <w:sz w:val="15"/>
                <w:szCs w:val="15"/>
              </w:rPr>
              <w:lastRenderedPageBreak/>
              <w:drawing>
                <wp:inline distT="0" distB="0" distL="0" distR="0">
                  <wp:extent cx="5716905" cy="1153160"/>
                  <wp:effectExtent l="0" t="0" r="0" b="8890"/>
                  <wp:docPr id="2" name="Рисунок 2" descr="http://gallery.mailchimp.com/799706b3fccc214a076b1ad13/images/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llery.mailchimp.com/799706b3fccc214a076b1ad13/images/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color w:val="555555"/>
                <w:sz w:val="15"/>
                <w:szCs w:val="15"/>
              </w:rPr>
              <w:t> </w:t>
            </w:r>
          </w:p>
          <w:p w:rsidR="001629E2" w:rsidRDefault="001629E2">
            <w:pPr>
              <w:jc w:val="center"/>
              <w:rPr>
                <w:rFonts w:ascii="Verdana" w:eastAsia="Times New Roman" w:hAnsi="Verdana"/>
                <w:color w:val="555555"/>
                <w:sz w:val="15"/>
                <w:szCs w:val="15"/>
              </w:rPr>
            </w:pPr>
            <w:r>
              <w:rPr>
                <w:rFonts w:ascii="Verdana" w:eastAsia="Times New Roman" w:hAnsi="Verdana"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1327785" cy="516890"/>
                  <wp:effectExtent l="0" t="0" r="5715" b="0"/>
                  <wp:docPr id="1" name="Рисунок 1" descr="Email Marketing Powered by MailChi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 Marketing Powered by MailCh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A0A" w:rsidRDefault="00B75A0A"/>
    <w:sectPr w:rsidR="00B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2BE"/>
    <w:multiLevelType w:val="multilevel"/>
    <w:tmpl w:val="7A94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2"/>
    <w:rsid w:val="001629E2"/>
    <w:rsid w:val="00B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9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9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9E2"/>
    <w:rPr>
      <w:b/>
      <w:bCs/>
    </w:rPr>
  </w:style>
  <w:style w:type="character" w:styleId="a6">
    <w:name w:val="Emphasis"/>
    <w:basedOn w:val="a0"/>
    <w:uiPriority w:val="20"/>
    <w:qFormat/>
    <w:rsid w:val="001629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9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9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9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9E2"/>
    <w:rPr>
      <w:b/>
      <w:bCs/>
    </w:rPr>
  </w:style>
  <w:style w:type="character" w:styleId="a6">
    <w:name w:val="Emphasis"/>
    <w:basedOn w:val="a0"/>
    <w:uiPriority w:val="20"/>
    <w:qFormat/>
    <w:rsid w:val="001629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9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chimp.com/monkey-rewards/?utm_source=freemium_newsletter&amp;utm_medium=email&amp;utm_campaign=monkey_rewards&amp;aid=e435f52760199d9df6269978a&amp;afl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samara.p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2016-06-08T11:05:00Z</dcterms:created>
  <dcterms:modified xsi:type="dcterms:W3CDTF">2016-06-08T11:06:00Z</dcterms:modified>
</cp:coreProperties>
</file>